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dotted" w:color="FFFFFF" w:sz="4" w:space="1"/>
          <w:left w:val="dotted" w:color="FFFFFF" w:sz="4" w:space="1"/>
          <w:bottom w:val="dotted" w:color="FFFFFF" w:sz="4" w:space="1"/>
          <w:right w:val="dotted" w:color="FFFFFF" w:sz="4" w:space="0"/>
        </w:pBdr>
        <w:tabs>
          <w:tab w:val="center" w:pos="4536"/>
          <w:tab w:val="left" w:pos="7378"/>
        </w:tabs>
        <w:spacing w:before="40" w:after="40"/>
        <w:jc w:val="left"/>
        <w:rPr>
          <w:rFonts w:cs="Arial"/>
          <w:sz w:val="32"/>
          <w:szCs w:val="32"/>
        </w:rPr>
      </w:pPr>
      <w:bookmarkStart w:id="111" w:name="_GoBack"/>
      <w:bookmarkEnd w:id="111"/>
      <w:r>
        <w:rPr>
          <w:rFonts w:cs="Arial"/>
          <w:b/>
          <w:sz w:val="24"/>
          <w:szCs w:val="24"/>
          <w:lang w:val="en-US"/>
        </w:rPr>
        <w:pict>
          <v:rect id="_x0000_s1029" o:spid="_x0000_s1029" o:spt="1" style="position:absolute;left:0pt;margin-left:0pt;margin-top:-41pt;height:47.3pt;width:595pt;mso-position-horizontal-relative:page;z-index:251659264;mso-width-relative:margin;mso-height-relative:margin;" fillcolor="#FFFFFF" filled="t" stroked="f" coordsize="21600,21600">
            <v:path/>
            <v:fill on="t" focussize="0,0"/>
            <v:stroke on="f"/>
            <v:imagedata o:title=""/>
            <o:lock v:ext="edit"/>
            <v:textbox>
              <w:txbxContent>
                <w:p>
                  <w:pPr>
                    <w:jc w:val="center"/>
                  </w:pPr>
                </w:p>
              </w:txbxContent>
            </v:textbox>
          </v:rect>
        </w:pict>
      </w:r>
      <w:r>
        <w:rPr>
          <w:rFonts w:cs="Arial"/>
          <w:b/>
          <w:sz w:val="32"/>
          <w:szCs w:val="32"/>
        </w:rPr>
        <w:tab/>
      </w:r>
      <w:r>
        <w:rPr>
          <w:rFonts w:cs="Arial"/>
          <w:b/>
          <w:sz w:val="32"/>
          <w:szCs w:val="32"/>
        </w:rPr>
        <w:tab/>
      </w:r>
    </w:p>
    <w:p>
      <w:pPr>
        <w:pBdr>
          <w:top w:val="dotted" w:color="FFFFFF" w:sz="4" w:space="1"/>
          <w:left w:val="dotted" w:color="FFFFFF" w:sz="4" w:space="1"/>
          <w:bottom w:val="dotted" w:color="FFFFFF" w:sz="4" w:space="1"/>
          <w:right w:val="dotted" w:color="FFFFFF" w:sz="4" w:space="0"/>
        </w:pBdr>
        <w:spacing w:before="40" w:after="40"/>
        <w:jc w:val="left"/>
        <w:rPr>
          <w:rFonts w:cs="Arial"/>
          <w:b/>
          <w:sz w:val="24"/>
          <w:szCs w:val="24"/>
        </w:rPr>
      </w:pPr>
      <w:r>
        <w:rPr>
          <w:rFonts w:cs="Arial"/>
          <w:b/>
          <w:sz w:val="24"/>
          <w:szCs w:val="24"/>
          <w:lang w:val="en-US"/>
        </w:rPr>
        <w:pict>
          <v:shape id="Text Box 44" o:spid="_x0000_s1028" o:spt="202" type="#_x0000_t202" style="position:absolute;left:0pt;margin-left:421.45pt;margin-top:29.85pt;height:105.2pt;width:162.3pt;mso-position-horizontal-relative:page;mso-position-vertical-relative:page;z-index:251659264;mso-width-relative:margin;mso-height-relative:margin;" fillcolor="#005C40" filled="f" stroked="f" coordsize="21600,21600">
            <v:path/>
            <v:fill on="f" focussize="0,0"/>
            <v:stroke on="f" weight="0.5pt" joinstyle="miter"/>
            <v:imagedata o:title=""/>
            <o:lock v:ext="edit"/>
            <v:textbox>
              <w:txbxContent>
                <w:p>
                  <w:pPr>
                    <w:jc w:val="left"/>
                    <w:rPr>
                      <w:b/>
                      <w:color w:val="FFFFFF" w:themeColor="background1"/>
                      <w14:textFill>
                        <w14:solidFill>
                          <w14:schemeClr w14:val="bg1"/>
                        </w14:solidFill>
                      </w14:textFill>
                    </w:rPr>
                  </w:pPr>
                  <w:r>
                    <w:rPr>
                      <w:lang w:val="en-MY"/>
                    </w:rPr>
                    <w:drawing>
                      <wp:inline distT="0" distB="0" distL="0" distR="0">
                        <wp:extent cx="1666240" cy="942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709151" cy="967237"/>
                                </a:xfrm>
                                <a:prstGeom prst="rect">
                                  <a:avLst/>
                                </a:prstGeom>
                                <a:noFill/>
                                <a:ln>
                                  <a:noFill/>
                                </a:ln>
                              </pic:spPr>
                            </pic:pic>
                          </a:graphicData>
                        </a:graphic>
                      </wp:inline>
                    </w:drawing>
                  </w:r>
                  <w:r>
                    <w:br w:type="textWrapping"/>
                  </w:r>
                  <w:r>
                    <w:br w:type="textWrapping"/>
                  </w:r>
                </w:p>
                <w:p>
                  <w:pPr>
                    <w:jc w:val="left"/>
                  </w:pPr>
                </w:p>
              </w:txbxContent>
            </v:textbox>
          </v:shape>
        </w:pict>
      </w:r>
    </w:p>
    <w:p>
      <w:pPr>
        <w:pBdr>
          <w:top w:val="dotted" w:color="FFFFFF" w:sz="4" w:space="1"/>
          <w:left w:val="dotted" w:color="FFFFFF" w:sz="4" w:space="1"/>
          <w:bottom w:val="dotted" w:color="FFFFFF" w:sz="4" w:space="1"/>
          <w:right w:val="dotted" w:color="FFFFFF" w:sz="4" w:space="0"/>
        </w:pBdr>
        <w:spacing w:before="40" w:after="40"/>
        <w:jc w:val="left"/>
        <w:rPr>
          <w:rFonts w:cs="Arial"/>
          <w:b/>
          <w:sz w:val="24"/>
          <w:szCs w:val="24"/>
        </w:rPr>
      </w:pPr>
    </w:p>
    <w:p>
      <w:pPr>
        <w:spacing w:before="40" w:after="40" w:line="276" w:lineRule="auto"/>
        <w:jc w:val="left"/>
        <w:sectPr>
          <w:headerReference r:id="rId9" w:type="first"/>
          <w:footerReference r:id="rId12" w:type="first"/>
          <w:headerReference r:id="rId7" w:type="default"/>
          <w:footerReference r:id="rId10" w:type="default"/>
          <w:headerReference r:id="rId8" w:type="even"/>
          <w:footerReference r:id="rId11" w:type="even"/>
          <w:type w:val="continuous"/>
          <w:pgSz w:w="11906" w:h="16838"/>
          <w:pgMar w:top="1417" w:right="1417" w:bottom="1417" w:left="1417" w:header="708" w:footer="708" w:gutter="0"/>
          <w:cols w:space="708" w:num="2"/>
          <w:titlePg/>
          <w:docGrid w:linePitch="360" w:charSpace="0"/>
        </w:sectPr>
      </w:pPr>
    </w:p>
    <w:p>
      <w:pPr>
        <w:spacing w:before="40" w:after="40" w:line="276" w:lineRule="auto"/>
        <w:jc w:val="left"/>
      </w:pPr>
      <w:r>
        <w:rPr>
          <w:rFonts w:cs="Arial"/>
          <w:b/>
          <w:sz w:val="32"/>
          <w:szCs w:val="32"/>
          <w:lang w:val="en-US"/>
        </w:rPr>
        <w:pict>
          <v:shape id="Text Box 10" o:spid="_x0000_s1027" o:spt="202" type="#_x0000_t202" style="position:absolute;left:0pt;margin-left:-37.35pt;margin-top:448.75pt;height:88.85pt;width:270.65pt;z-index:251659264;mso-width-relative:margin;mso-height-relative:margin;" fillcolor="#005C40" filled="f" stroked="f" coordsize="21600,21600">
            <v:path/>
            <v:fill on="f" focussize="0,0"/>
            <v:stroke on="f" weight="0.5pt" joinstyle="miter"/>
            <v:imagedata o:title=""/>
            <o:lock v:ext="edit"/>
            <v:textbox>
              <w:txbxContent>
                <w:p>
                  <w:pPr>
                    <w:spacing w:before="0" w:after="0"/>
                    <w:jc w:val="left"/>
                    <w:rPr>
                      <w:sz w:val="18"/>
                      <w:szCs w:val="16"/>
                    </w:rPr>
                  </w:pPr>
                  <w:r>
                    <w:rPr>
                      <w:b/>
                      <w:sz w:val="18"/>
                      <w:szCs w:val="16"/>
                    </w:rPr>
                    <w:t>Organisation Contact</w:t>
                  </w:r>
                  <w:r>
                    <w:rPr>
                      <w:b/>
                      <w:sz w:val="18"/>
                      <w:szCs w:val="16"/>
                    </w:rPr>
                    <w:br w:type="textWrapping"/>
                  </w:r>
                  <w:r>
                    <w:rPr>
                      <w:sz w:val="18"/>
                      <w:szCs w:val="16"/>
                    </w:rPr>
                    <w:br w:type="textWrapping"/>
                  </w:r>
                  <w:r>
                    <w:rPr>
                      <w:sz w:val="18"/>
                      <w:szCs w:val="16"/>
                    </w:rPr>
                    <w:t>Mr. Xiaojun Cheng</w:t>
                  </w:r>
                  <w:r>
                    <w:rPr>
                      <w:sz w:val="18"/>
                      <w:szCs w:val="16"/>
                    </w:rPr>
                    <w:br w:type="textWrapping"/>
                  </w:r>
                  <w:r>
                    <w:rPr>
                      <w:sz w:val="18"/>
                      <w:szCs w:val="16"/>
                    </w:rPr>
                    <w:t>Address: HANGTIAN ROAD, NAN’AN ECONOMIC &amp; TECHNOLOGICAL DEVELOPMENT ZONE, YIBIN CITY, SICHUAN, CHINA</w:t>
                  </w:r>
                </w:p>
                <w:p>
                  <w:pPr>
                    <w:spacing w:before="0" w:after="0"/>
                    <w:jc w:val="left"/>
                    <w:rPr>
                      <w:sz w:val="18"/>
                      <w:szCs w:val="16"/>
                    </w:rPr>
                  </w:pPr>
                  <w:r>
                    <w:rPr>
                      <w:sz w:val="18"/>
                      <w:szCs w:val="16"/>
                    </w:rPr>
                    <w:t>Email: andy@cn-grace.com</w:t>
                  </w:r>
                </w:p>
                <w:p>
                  <w:pPr>
                    <w:spacing w:before="0" w:after="100" w:afterAutospacing="1"/>
                    <w:jc w:val="left"/>
                    <w:rPr>
                      <w:sz w:val="18"/>
                      <w:szCs w:val="16"/>
                    </w:rPr>
                  </w:pPr>
                </w:p>
              </w:txbxContent>
            </v:textbox>
          </v:shape>
        </w:pict>
      </w:r>
      <w:r>
        <w:rPr>
          <w:rFonts w:cs="Arial"/>
          <w:b/>
          <w:sz w:val="32"/>
          <w:szCs w:val="32"/>
          <w:lang w:val="et-EE" w:eastAsia="et-EE"/>
        </w:rPr>
        <mc:AlternateContent>
          <mc:Choice Requires="wps">
            <w:drawing>
              <wp:anchor distT="0" distB="0" distL="114300" distR="114300" simplePos="0" relativeHeight="251659264" behindDoc="0" locked="0" layoutInCell="1" allowOverlap="1">
                <wp:simplePos x="0" y="0"/>
                <wp:positionH relativeFrom="column">
                  <wp:posOffset>-442595</wp:posOffset>
                </wp:positionH>
                <wp:positionV relativeFrom="paragraph">
                  <wp:posOffset>6784340</wp:posOffset>
                </wp:positionV>
                <wp:extent cx="3437255" cy="1133475"/>
                <wp:effectExtent l="0" t="0" r="0" b="9525"/>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3437255" cy="1133475"/>
                        </a:xfrm>
                        <a:prstGeom prst="rect">
                          <a:avLst/>
                        </a:prstGeom>
                        <a:noFill/>
                        <a:ln>
                          <a:noFill/>
                        </a:ln>
                      </wps:spPr>
                      <wps:txbx>
                        <w:txbxContent>
                          <w:p>
                            <w:pPr>
                              <w:spacing w:before="0" w:after="100" w:afterAutospacing="1"/>
                              <w:jc w:val="left"/>
                              <w:rPr>
                                <w:sz w:val="18"/>
                                <w:szCs w:val="16"/>
                                <w:highlight w:val="yellow"/>
                              </w:rPr>
                            </w:pPr>
                            <w:r>
                              <w:rPr>
                                <w:b/>
                                <w:sz w:val="18"/>
                                <w:szCs w:val="16"/>
                              </w:rPr>
                              <w:t>Audit managed by</w:t>
                            </w:r>
                            <w:r>
                              <w:rPr>
                                <w:b/>
                                <w:sz w:val="18"/>
                                <w:szCs w:val="16"/>
                              </w:rPr>
                              <w:br w:type="textWrapping"/>
                            </w:r>
                            <w:r>
                              <w:rPr>
                                <w:sz w:val="18"/>
                                <w:szCs w:val="16"/>
                                <w:highlight w:val="yellow"/>
                              </w:rPr>
                              <w:br w:type="textWrapping"/>
                            </w:r>
                            <w:r>
                              <w:rPr>
                                <w:sz w:val="18"/>
                                <w:szCs w:val="16"/>
                              </w:rPr>
                              <w:t xml:space="preserve">NEPCon FMBA </w:t>
                            </w:r>
                            <w:r>
                              <w:rPr>
                                <w:sz w:val="18"/>
                                <w:szCs w:val="16"/>
                              </w:rPr>
                              <w:br w:type="textWrapping"/>
                            </w:r>
                            <w:r>
                              <w:rPr>
                                <w:sz w:val="18"/>
                                <w:szCs w:val="16"/>
                              </w:rPr>
                              <w:t>Copenhagen, Denmark</w:t>
                            </w:r>
                            <w:r>
                              <w:rPr>
                                <w:sz w:val="18"/>
                                <w:szCs w:val="16"/>
                              </w:rPr>
                              <w:br w:type="textWrapping"/>
                            </w:r>
                            <w:r>
                              <w:rPr>
                                <w:sz w:val="18"/>
                                <w:szCs w:val="16"/>
                              </w:rPr>
                              <w:t>Contact person: Gweneth Langdon</w:t>
                            </w:r>
                            <w:r>
                              <w:rPr>
                                <w:sz w:val="18"/>
                                <w:szCs w:val="16"/>
                              </w:rPr>
                              <w:br w:type="textWrapping"/>
                            </w:r>
                            <w:r>
                              <w:rPr>
                                <w:sz w:val="18"/>
                                <w:szCs w:val="16"/>
                              </w:rPr>
                              <w:t>Tel: +1 802 434 3420</w:t>
                            </w:r>
                            <w:r>
                              <w:rPr>
                                <w:sz w:val="18"/>
                                <w:szCs w:val="16"/>
                              </w:rPr>
                              <w:br w:type="textWrapping"/>
                            </w:r>
                            <w:r>
                              <w:rPr>
                                <w:sz w:val="18"/>
                                <w:szCs w:val="16"/>
                              </w:rPr>
                              <w:t>Email: glangdon@preferredbynature.org</w:t>
                            </w:r>
                          </w:p>
                          <w:p>
                            <w:pPr>
                              <w:spacing w:before="0" w:after="100" w:afterAutospacing="1"/>
                              <w:jc w:val="left"/>
                              <w:rPr>
                                <w:sz w:val="18"/>
                                <w:szCs w:val="16"/>
                              </w:rPr>
                            </w:pP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34.85pt;margin-top:534.2pt;height:89.25pt;width:270.65pt;z-index:251659264;mso-width-relative:page;mso-height-relative:page;" filled="f" stroked="f" coordsize="21600,21600" o:gfxdata="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oLPfN9kAAAANAQAADwAAAAAAAAABACAAAAAi&#10;AAAAZHJzL2Rvd25yZXYueG1sUEsBAhQAFAAAAAgAh07iQFgzgEUJAgAAFQQAAA4AAAAAAAAAAQAg&#10;AAAAKAEAAGRycy9lMm9Eb2MueG1sUEsFBgAAAAAGAAYAWQEAAKMFAAAAAA==&#10;">
                <v:fill on="f" focussize="0,0"/>
                <v:stroke on="f"/>
                <v:imagedata o:title=""/>
                <o:lock v:ext="edit" aspectratio="f"/>
                <v:textbox>
                  <w:txbxContent>
                    <w:p>
                      <w:pPr>
                        <w:spacing w:before="0" w:after="100" w:afterAutospacing="1"/>
                        <w:jc w:val="left"/>
                        <w:rPr>
                          <w:sz w:val="18"/>
                          <w:szCs w:val="16"/>
                          <w:highlight w:val="yellow"/>
                        </w:rPr>
                      </w:pPr>
                      <w:r>
                        <w:rPr>
                          <w:b/>
                          <w:sz w:val="18"/>
                          <w:szCs w:val="16"/>
                        </w:rPr>
                        <w:t>Audit managed by</w:t>
                      </w:r>
                      <w:r>
                        <w:rPr>
                          <w:b/>
                          <w:sz w:val="18"/>
                          <w:szCs w:val="16"/>
                        </w:rPr>
                        <w:br w:type="textWrapping"/>
                      </w:r>
                      <w:r>
                        <w:rPr>
                          <w:sz w:val="18"/>
                          <w:szCs w:val="16"/>
                          <w:highlight w:val="yellow"/>
                        </w:rPr>
                        <w:br w:type="textWrapping"/>
                      </w:r>
                      <w:r>
                        <w:rPr>
                          <w:sz w:val="18"/>
                          <w:szCs w:val="16"/>
                        </w:rPr>
                        <w:t xml:space="preserve">NEPCon FMBA </w:t>
                      </w:r>
                      <w:r>
                        <w:rPr>
                          <w:sz w:val="18"/>
                          <w:szCs w:val="16"/>
                        </w:rPr>
                        <w:br w:type="textWrapping"/>
                      </w:r>
                      <w:r>
                        <w:rPr>
                          <w:sz w:val="18"/>
                          <w:szCs w:val="16"/>
                        </w:rPr>
                        <w:t>Copenhagen, Denmark</w:t>
                      </w:r>
                      <w:r>
                        <w:rPr>
                          <w:sz w:val="18"/>
                          <w:szCs w:val="16"/>
                        </w:rPr>
                        <w:br w:type="textWrapping"/>
                      </w:r>
                      <w:r>
                        <w:rPr>
                          <w:sz w:val="18"/>
                          <w:szCs w:val="16"/>
                        </w:rPr>
                        <w:t>Contact person: Gweneth Langdon</w:t>
                      </w:r>
                      <w:r>
                        <w:rPr>
                          <w:sz w:val="18"/>
                          <w:szCs w:val="16"/>
                        </w:rPr>
                        <w:br w:type="textWrapping"/>
                      </w:r>
                      <w:r>
                        <w:rPr>
                          <w:sz w:val="18"/>
                          <w:szCs w:val="16"/>
                        </w:rPr>
                        <w:t>Tel: +1 802 434 3420</w:t>
                      </w:r>
                      <w:r>
                        <w:rPr>
                          <w:sz w:val="18"/>
                          <w:szCs w:val="16"/>
                        </w:rPr>
                        <w:br w:type="textWrapping"/>
                      </w:r>
                      <w:r>
                        <w:rPr>
                          <w:sz w:val="18"/>
                          <w:szCs w:val="16"/>
                        </w:rPr>
                        <w:t>Email: glangdon@preferredbynature.org</w:t>
                      </w:r>
                    </w:p>
                    <w:p>
                      <w:pPr>
                        <w:spacing w:before="0" w:after="100" w:afterAutospacing="1"/>
                        <w:jc w:val="left"/>
                        <w:rPr>
                          <w:sz w:val="18"/>
                          <w:szCs w:val="16"/>
                        </w:rPr>
                      </w:pPr>
                    </w:p>
                  </w:txbxContent>
                </v:textbox>
              </v:shape>
            </w:pict>
          </mc:Fallback>
        </mc:AlternateContent>
      </w:r>
      <w:r>
        <w:rPr>
          <w:rFonts w:cs="Arial"/>
          <w:b/>
          <w:sz w:val="24"/>
          <w:szCs w:val="24"/>
          <w:lang w:val="en-US"/>
        </w:rPr>
        <w:pict>
          <v:shape id="Text Box 26" o:spid="_x0000_s1026" o:spt="202" type="#_x0000_t202" style="position:absolute;left:0pt;margin-left:33.25pt;margin-top:164.35pt;height:233pt;width:561.75pt;mso-position-horizontal-relative:page;z-index:251659264;mso-width-relative:margin;mso-height-relative:margin;" filled="f" stroked="f" coordsize="21600,21600">
            <v:path/>
            <v:fill on="f" focussize="0,0"/>
            <v:stroke on="f" joinstyle="miter"/>
            <v:imagedata o:title=""/>
            <o:lock v:ext="edit"/>
            <v:textbox>
              <w:txbxContent>
                <w:p>
                  <w:pPr>
                    <w:spacing w:after="120"/>
                    <w:jc w:val="left"/>
                    <w:rPr>
                      <w:rFonts w:cs="Lucida Sans Unicode"/>
                      <w:color w:val="005C40"/>
                      <w:sz w:val="18"/>
                      <w:szCs w:val="18"/>
                    </w:rPr>
                  </w:pPr>
                  <w:r>
                    <w:rPr>
                      <w:rFonts w:cs="Lucida Sans Unicode"/>
                      <w:b/>
                      <w:color w:val="005C40"/>
                      <w:sz w:val="48"/>
                      <w:szCs w:val="48"/>
                    </w:rPr>
                    <w:t xml:space="preserve">CanopyStyle Audit Report </w:t>
                  </w:r>
                </w:p>
                <w:p>
                  <w:pPr>
                    <w:spacing w:after="120"/>
                    <w:jc w:val="left"/>
                    <w:rPr>
                      <w:rFonts w:cs="Lucida Sans Unicode"/>
                      <w:b/>
                      <w:color w:val="005C40"/>
                      <w:sz w:val="36"/>
                    </w:rPr>
                  </w:pPr>
                  <w:r>
                    <w:rPr>
                      <w:rFonts w:cs="Lucida Sans Unicode"/>
                      <w:b/>
                      <w:color w:val="005C40"/>
                      <w:sz w:val="36"/>
                    </w:rPr>
                    <w:t xml:space="preserve">for </w:t>
                  </w:r>
                  <w:sdt>
                    <w:sdtPr>
                      <w:rPr>
                        <w:rFonts w:cs="Lucida Sans Unicode"/>
                        <w:b/>
                        <w:color w:val="005C40"/>
                        <w:sz w:val="36"/>
                      </w:rPr>
                      <w:id w:val="427315705"/>
                    </w:sdtPr>
                    <w:sdtEndPr>
                      <w:rPr>
                        <w:rFonts w:cs="Lucida Sans Unicode"/>
                        <w:b/>
                        <w:color w:val="005C40"/>
                        <w:sz w:val="36"/>
                      </w:rPr>
                    </w:sdtEndPr>
                    <w:sdtContent>
                      <w:r>
                        <w:rPr>
                          <w:rFonts w:cs="Lucida Sans Unicode"/>
                          <w:b/>
                          <w:color w:val="005C40"/>
                          <w:sz w:val="36"/>
                        </w:rPr>
                        <w:t>Yibin Grace Group Co., Ltd.</w:t>
                      </w:r>
                    </w:sdtContent>
                  </w:sdt>
                </w:p>
                <w:p>
                  <w:pPr>
                    <w:spacing w:after="120"/>
                    <w:jc w:val="left"/>
                    <w:rPr>
                      <w:rFonts w:cs="Lucida Sans Unicode"/>
                      <w:b/>
                      <w:color w:val="FFFFFF"/>
                      <w:sz w:val="36"/>
                    </w:rPr>
                  </w:pPr>
                </w:p>
                <w:p>
                  <w:pPr>
                    <w:spacing w:after="120"/>
                    <w:jc w:val="left"/>
                    <w:rPr>
                      <w:rFonts w:cs="Lucida Sans Unicode"/>
                      <w:b/>
                      <w:sz w:val="28"/>
                      <w:szCs w:val="28"/>
                    </w:rPr>
                  </w:pPr>
                  <w:sdt>
                    <w:sdtPr>
                      <w:rPr>
                        <w:rFonts w:cs="Lucida Sans Unicode"/>
                        <w:b/>
                        <w:sz w:val="28"/>
                        <w:szCs w:val="28"/>
                      </w:rPr>
                      <w:id w:val="-2027319061"/>
                      <w:dropDownList>
                        <w:listItem w:displayText="Assessment" w:value="Assessment"/>
                        <w:listItem w:displayText="Annual audit" w:value="Annual audit"/>
                        <w:listItem w:displayText="Re-assessment" w:value="Re-assessment"/>
                        <w:listItem w:displayText="Scope change audit" w:value="Scope change audit"/>
                        <w:listItem w:displayText="NCR verification audit" w:value="NCR verification audit"/>
                      </w:dropDownList>
                    </w:sdtPr>
                    <w:sdtEndPr>
                      <w:rPr>
                        <w:rFonts w:cs="Lucida Sans Unicode"/>
                        <w:b/>
                        <w:sz w:val="28"/>
                        <w:szCs w:val="28"/>
                      </w:rPr>
                    </w:sdtEndPr>
                    <w:sdtContent>
                      <w:r>
                        <w:rPr>
                          <w:rFonts w:cs="Lucida Sans Unicode"/>
                          <w:b/>
                          <w:sz w:val="28"/>
                          <w:szCs w:val="28"/>
                        </w:rPr>
                        <w:t>Annual audit</w:t>
                      </w:r>
                    </w:sdtContent>
                  </w:sdt>
                  <w:r>
                    <w:rPr>
                      <w:rFonts w:cs="Lucida Sans Unicode"/>
                      <w:b/>
                      <w:sz w:val="28"/>
                      <w:szCs w:val="28"/>
                    </w:rPr>
                    <w:t xml:space="preserve"> </w:t>
                  </w:r>
                  <w:sdt>
                    <w:sdtPr>
                      <w:rPr>
                        <w:rFonts w:cs="Lucida Sans Unicode"/>
                        <w:b/>
                        <w:sz w:val="28"/>
                        <w:szCs w:val="28"/>
                      </w:rPr>
                      <w:id w:val="644085599"/>
                    </w:sdtPr>
                    <w:sdtEndPr>
                      <w:rPr>
                        <w:rFonts w:cs="Lucida Sans Unicode"/>
                        <w:b/>
                        <w:sz w:val="28"/>
                        <w:szCs w:val="28"/>
                      </w:rPr>
                    </w:sdtEndPr>
                    <w:sdtContent>
                      <w:r>
                        <w:rPr>
                          <w:rFonts w:cs="Lucida Sans Unicode"/>
                          <w:b/>
                          <w:sz w:val="28"/>
                          <w:szCs w:val="28"/>
                        </w:rPr>
                        <w:t>2020</w:t>
                      </w:r>
                    </w:sdtContent>
                  </w:sdt>
                </w:p>
                <w:p>
                  <w:pPr>
                    <w:spacing w:after="120"/>
                    <w:jc w:val="left"/>
                    <w:rPr>
                      <w:rFonts w:cs="Lucida Sans Unicode"/>
                      <w:b/>
                      <w:color w:val="7F7F7F" w:themeColor="background1" w:themeShade="80"/>
                      <w:sz w:val="28"/>
                      <w:szCs w:val="28"/>
                    </w:rPr>
                  </w:pPr>
                  <w:r>
                    <w:rPr>
                      <w:rFonts w:cs="Lucida Sans Unicode"/>
                      <w:b/>
                      <w:sz w:val="28"/>
                      <w:szCs w:val="28"/>
                    </w:rPr>
                    <w:t xml:space="preserve">Evaluation date: </w:t>
                  </w:r>
                  <w:sdt>
                    <w:sdtPr>
                      <w:rPr>
                        <w:rFonts w:cs="Lucida Sans Unicode"/>
                        <w:b/>
                        <w:color w:val="7F7F7F" w:themeColor="background1" w:themeShade="80"/>
                        <w:sz w:val="28"/>
                        <w:szCs w:val="28"/>
                      </w:rPr>
                      <w:id w:val="733583500"/>
                    </w:sdtPr>
                    <w:sdtEndPr>
                      <w:rPr>
                        <w:rFonts w:cs="Lucida Sans Unicode"/>
                        <w:b/>
                        <w:color w:val="auto"/>
                        <w:sz w:val="28"/>
                        <w:szCs w:val="28"/>
                      </w:rPr>
                    </w:sdtEndPr>
                    <w:sdtContent>
                      <w:r>
                        <w:rPr>
                          <w:rFonts w:cs="Lucida Sans Unicode"/>
                          <w:b/>
                          <w:color w:val="7F7F7F" w:themeColor="background1" w:themeShade="80"/>
                          <w:sz w:val="28"/>
                          <w:szCs w:val="28"/>
                        </w:rPr>
                        <w:t>11</w:t>
                      </w:r>
                      <w:r>
                        <w:rPr>
                          <w:rFonts w:cs="Lucida Sans Unicode"/>
                          <w:b/>
                          <w:color w:val="7F7F7F" w:themeColor="background1" w:themeShade="80"/>
                          <w:sz w:val="28"/>
                          <w:szCs w:val="28"/>
                          <w:vertAlign w:val="superscript"/>
                        </w:rPr>
                        <w:t>th</w:t>
                      </w:r>
                      <w:r>
                        <w:rPr>
                          <w:rFonts w:cs="Lucida Sans Unicode"/>
                          <w:b/>
                          <w:color w:val="7F7F7F" w:themeColor="background1" w:themeShade="80"/>
                          <w:sz w:val="28"/>
                          <w:szCs w:val="28"/>
                        </w:rPr>
                        <w:t xml:space="preserve"> November 2020</w:t>
                      </w:r>
                    </w:sdtContent>
                  </w:sdt>
                </w:p>
                <w:p>
                  <w:pPr>
                    <w:spacing w:after="120"/>
                    <w:jc w:val="left"/>
                    <w:rPr>
                      <w:rFonts w:cs="Lucida Sans Unicode"/>
                      <w:b/>
                      <w:color w:val="7F7F7F" w:themeColor="background1" w:themeShade="80"/>
                      <w:sz w:val="28"/>
                      <w:szCs w:val="28"/>
                    </w:rPr>
                  </w:pPr>
                  <w:r>
                    <w:rPr>
                      <w:rFonts w:cs="Lucida Sans Unicode"/>
                      <w:b/>
                      <w:sz w:val="28"/>
                      <w:szCs w:val="28"/>
                    </w:rPr>
                    <w:t xml:space="preserve">Report date: </w:t>
                  </w:r>
                  <w:sdt>
                    <w:sdtPr>
                      <w:rPr>
                        <w:rFonts w:cs="Lucida Sans Unicode"/>
                        <w:b/>
                        <w:color w:val="7F7F7F" w:themeColor="background1" w:themeShade="80"/>
                        <w:sz w:val="28"/>
                        <w:szCs w:val="28"/>
                      </w:rPr>
                      <w:id w:val="1265967427"/>
                    </w:sdtPr>
                    <w:sdtEndPr>
                      <w:rPr>
                        <w:rFonts w:cs="Lucida Sans Unicode"/>
                        <w:b/>
                        <w:color w:val="7F7F7F" w:themeColor="background1" w:themeShade="80"/>
                        <w:sz w:val="28"/>
                        <w:szCs w:val="28"/>
                      </w:rPr>
                    </w:sdtEndPr>
                    <w:sdtContent>
                      <w:r>
                        <w:rPr>
                          <w:rFonts w:cs="Lucida Sans Unicode"/>
                          <w:b/>
                          <w:color w:val="7F7F7F" w:themeColor="background1" w:themeShade="80"/>
                          <w:sz w:val="28"/>
                          <w:szCs w:val="28"/>
                        </w:rPr>
                        <w:t>23 February 2020</w:t>
                      </w:r>
                    </w:sdtContent>
                  </w:sdt>
                </w:p>
                <w:p>
                  <w:pPr>
                    <w:spacing w:after="120"/>
                    <w:jc w:val="left"/>
                    <w:rPr>
                      <w:rFonts w:cs="Lucida Sans Unicode"/>
                      <w:b/>
                      <w:color w:val="FFFFFF"/>
                      <w:sz w:val="24"/>
                      <w:szCs w:val="24"/>
                    </w:rPr>
                  </w:pPr>
                </w:p>
              </w:txbxContent>
            </v:textbox>
          </v:shape>
        </w:pict>
      </w:r>
      <w:r>
        <w:rPr>
          <w:rFonts w:cs="Arial"/>
          <w:b/>
          <w:sz w:val="32"/>
          <w:szCs w:val="32"/>
          <w:lang w:val="et-EE" w:eastAsia="et-EE"/>
        </w:rPr>
        <w:drawing>
          <wp:anchor distT="0" distB="0" distL="114300" distR="114300" simplePos="0" relativeHeight="251659264" behindDoc="1" locked="0" layoutInCell="1" allowOverlap="1">
            <wp:simplePos x="0" y="0"/>
            <wp:positionH relativeFrom="column">
              <wp:posOffset>-1333500</wp:posOffset>
            </wp:positionH>
            <wp:positionV relativeFrom="paragraph">
              <wp:posOffset>204470</wp:posOffset>
            </wp:positionV>
            <wp:extent cx="4112260" cy="2087880"/>
            <wp:effectExtent l="0" t="0" r="254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112260" cy="2087880"/>
                    </a:xfrm>
                    <a:prstGeom prst="rect">
                      <a:avLst/>
                    </a:prstGeom>
                  </pic:spPr>
                </pic:pic>
              </a:graphicData>
            </a:graphic>
          </wp:anchor>
        </w:drawing>
      </w:r>
      <w:r>
        <w:br w:type="page"/>
      </w:r>
    </w:p>
    <w:p>
      <w:pPr>
        <w:spacing w:before="40" w:after="40" w:line="276" w:lineRule="auto"/>
        <w:jc w:val="left"/>
      </w:pPr>
    </w:p>
    <w:p>
      <w:pPr>
        <w:spacing w:before="40" w:after="40"/>
        <w:rPr>
          <w:b/>
          <w:color w:val="4E917A"/>
          <w:sz w:val="32"/>
        </w:rPr>
      </w:pPr>
      <w:r>
        <w:rPr>
          <w:b/>
          <w:color w:val="4E917A"/>
          <w:sz w:val="32"/>
        </w:rPr>
        <w:t>TABLE of CONTENTS</w:t>
      </w:r>
    </w:p>
    <w:p>
      <w:pPr>
        <w:pStyle w:val="33"/>
        <w:tabs>
          <w:tab w:val="right" w:leader="dot" w:pos="9062"/>
        </w:tabs>
        <w:spacing w:before="40" w:after="40"/>
      </w:pPr>
    </w:p>
    <w:p>
      <w:pPr>
        <w:spacing w:before="40" w:after="40"/>
        <w:sectPr>
          <w:type w:val="continuous"/>
          <w:pgSz w:w="11906" w:h="16838"/>
          <w:pgMar w:top="1417" w:right="1417" w:bottom="1417" w:left="1417" w:header="708" w:footer="708" w:gutter="0"/>
          <w:cols w:space="708" w:num="1"/>
          <w:titlePg/>
          <w:docGrid w:linePitch="360" w:charSpace="0"/>
        </w:sectPr>
      </w:pPr>
    </w:p>
    <w:p>
      <w:pPr>
        <w:pStyle w:val="33"/>
        <w:tabs>
          <w:tab w:val="right" w:leader="underscore" w:pos="9062"/>
        </w:tabs>
        <w:rPr>
          <w:rFonts w:asciiTheme="minorHAnsi" w:hAnsiTheme="minorHAnsi" w:eastAsiaTheme="minorEastAsia"/>
          <w:sz w:val="22"/>
          <w:lang w:val="en-US"/>
        </w:rPr>
      </w:pPr>
      <w:r>
        <w:fldChar w:fldCharType="begin"/>
      </w:r>
      <w:r>
        <w:instrText xml:space="preserve"> TOC \o "1-1" \h \z \u \t "Heading 3,1" </w:instrText>
      </w:r>
      <w:r>
        <w:fldChar w:fldCharType="separate"/>
      </w:r>
      <w:r>
        <w:fldChar w:fldCharType="begin"/>
      </w:r>
      <w:r>
        <w:instrText xml:space="preserve"> HYPERLINK \l "_Toc64987352" </w:instrText>
      </w:r>
      <w:r>
        <w:fldChar w:fldCharType="separate"/>
      </w:r>
      <w:r>
        <w:rPr>
          <w:rStyle w:val="55"/>
        </w:rPr>
        <w:t>INTRODUCTION</w:t>
      </w:r>
      <w:r>
        <w:tab/>
      </w:r>
      <w:r>
        <w:fldChar w:fldCharType="begin"/>
      </w:r>
      <w:r>
        <w:instrText xml:space="preserve"> PAGEREF _Toc64987352 \h </w:instrText>
      </w:r>
      <w:r>
        <w:fldChar w:fldCharType="separate"/>
      </w:r>
      <w:r>
        <w:t>3</w:t>
      </w:r>
      <w:r>
        <w:fldChar w:fldCharType="end"/>
      </w:r>
      <w:r>
        <w:fldChar w:fldCharType="end"/>
      </w:r>
    </w:p>
    <w:p>
      <w:pPr>
        <w:pStyle w:val="33"/>
        <w:tabs>
          <w:tab w:val="left" w:pos="720"/>
          <w:tab w:val="right" w:leader="underscore" w:pos="9062"/>
        </w:tabs>
        <w:rPr>
          <w:rFonts w:asciiTheme="minorHAnsi" w:hAnsiTheme="minorHAnsi" w:eastAsiaTheme="minorEastAsia"/>
          <w:sz w:val="22"/>
          <w:lang w:val="en-US"/>
        </w:rPr>
      </w:pPr>
      <w:r>
        <w:fldChar w:fldCharType="begin"/>
      </w:r>
      <w:r>
        <w:instrText xml:space="preserve"> HYPERLINK \l "_Toc64987353" </w:instrText>
      </w:r>
      <w:r>
        <w:fldChar w:fldCharType="separate"/>
      </w:r>
      <w:r>
        <w:rPr>
          <w:rStyle w:val="55"/>
        </w:rPr>
        <w:t>1.</w:t>
      </w:r>
      <w:r>
        <w:rPr>
          <w:rFonts w:asciiTheme="minorHAnsi" w:hAnsiTheme="minorHAnsi" w:eastAsiaTheme="minorEastAsia"/>
          <w:sz w:val="22"/>
          <w:lang w:val="en-US"/>
        </w:rPr>
        <w:tab/>
      </w:r>
      <w:r>
        <w:rPr>
          <w:rStyle w:val="55"/>
        </w:rPr>
        <w:t>GENERAL DESCRIPTION</w:t>
      </w:r>
      <w:r>
        <w:tab/>
      </w:r>
      <w:r>
        <w:fldChar w:fldCharType="begin"/>
      </w:r>
      <w:r>
        <w:instrText xml:space="preserve"> PAGEREF _Toc64987353 \h </w:instrText>
      </w:r>
      <w:r>
        <w:fldChar w:fldCharType="separate"/>
      </w:r>
      <w:r>
        <w:t>4</w:t>
      </w:r>
      <w:r>
        <w:fldChar w:fldCharType="end"/>
      </w:r>
      <w:r>
        <w:fldChar w:fldCharType="end"/>
      </w:r>
    </w:p>
    <w:p>
      <w:pPr>
        <w:pStyle w:val="33"/>
        <w:tabs>
          <w:tab w:val="left" w:pos="720"/>
          <w:tab w:val="right" w:leader="underscore" w:pos="9062"/>
        </w:tabs>
        <w:rPr>
          <w:rFonts w:asciiTheme="minorHAnsi" w:hAnsiTheme="minorHAnsi" w:eastAsiaTheme="minorEastAsia"/>
          <w:sz w:val="22"/>
          <w:lang w:val="en-US"/>
        </w:rPr>
      </w:pPr>
      <w:r>
        <w:fldChar w:fldCharType="begin"/>
      </w:r>
      <w:r>
        <w:instrText xml:space="preserve"> HYPERLINK \l "_Toc64987354" </w:instrText>
      </w:r>
      <w:r>
        <w:fldChar w:fldCharType="separate"/>
      </w:r>
      <w:r>
        <w:rPr>
          <w:rStyle w:val="55"/>
        </w:rPr>
        <w:t>2.</w:t>
      </w:r>
      <w:r>
        <w:rPr>
          <w:rFonts w:asciiTheme="minorHAnsi" w:hAnsiTheme="minorHAnsi" w:eastAsiaTheme="minorEastAsia"/>
          <w:sz w:val="22"/>
          <w:lang w:val="en-US"/>
        </w:rPr>
        <w:tab/>
      </w:r>
      <w:r>
        <w:rPr>
          <w:rStyle w:val="55"/>
        </w:rPr>
        <w:t>EVALUATION SCOPE</w:t>
      </w:r>
      <w:r>
        <w:tab/>
      </w:r>
      <w:r>
        <w:fldChar w:fldCharType="begin"/>
      </w:r>
      <w:r>
        <w:instrText xml:space="preserve"> PAGEREF _Toc64987354 \h </w:instrText>
      </w:r>
      <w:r>
        <w:fldChar w:fldCharType="separate"/>
      </w:r>
      <w:r>
        <w:t>4</w:t>
      </w:r>
      <w:r>
        <w:fldChar w:fldCharType="end"/>
      </w:r>
      <w:r>
        <w:fldChar w:fldCharType="end"/>
      </w:r>
    </w:p>
    <w:p>
      <w:pPr>
        <w:pStyle w:val="33"/>
        <w:tabs>
          <w:tab w:val="left" w:pos="720"/>
          <w:tab w:val="right" w:leader="underscore" w:pos="9062"/>
        </w:tabs>
        <w:rPr>
          <w:rFonts w:asciiTheme="minorHAnsi" w:hAnsiTheme="minorHAnsi" w:eastAsiaTheme="minorEastAsia"/>
          <w:sz w:val="22"/>
          <w:lang w:val="en-US"/>
        </w:rPr>
      </w:pPr>
      <w:r>
        <w:fldChar w:fldCharType="begin"/>
      </w:r>
      <w:r>
        <w:instrText xml:space="preserve"> HYPERLINK \l "_Toc64987355" </w:instrText>
      </w:r>
      <w:r>
        <w:fldChar w:fldCharType="separate"/>
      </w:r>
      <w:r>
        <w:rPr>
          <w:rStyle w:val="55"/>
        </w:rPr>
        <w:t>3.</w:t>
      </w:r>
      <w:r>
        <w:rPr>
          <w:rFonts w:asciiTheme="minorHAnsi" w:hAnsiTheme="minorHAnsi" w:eastAsiaTheme="minorEastAsia"/>
          <w:sz w:val="22"/>
          <w:lang w:val="en-US"/>
        </w:rPr>
        <w:tab/>
      </w:r>
      <w:r>
        <w:rPr>
          <w:rStyle w:val="55"/>
        </w:rPr>
        <w:t>EVALUATION PROCESS</w:t>
      </w:r>
      <w:r>
        <w:tab/>
      </w:r>
      <w:r>
        <w:fldChar w:fldCharType="begin"/>
      </w:r>
      <w:r>
        <w:instrText xml:space="preserve"> PAGEREF _Toc64987355 \h </w:instrText>
      </w:r>
      <w:r>
        <w:fldChar w:fldCharType="separate"/>
      </w:r>
      <w:r>
        <w:t>5</w:t>
      </w:r>
      <w:r>
        <w:fldChar w:fldCharType="end"/>
      </w:r>
      <w:r>
        <w:fldChar w:fldCharType="end"/>
      </w:r>
    </w:p>
    <w:p>
      <w:pPr>
        <w:pStyle w:val="33"/>
        <w:tabs>
          <w:tab w:val="left" w:pos="720"/>
          <w:tab w:val="right" w:leader="underscore" w:pos="9062"/>
        </w:tabs>
        <w:rPr>
          <w:rFonts w:asciiTheme="minorHAnsi" w:hAnsiTheme="minorHAnsi" w:eastAsiaTheme="minorEastAsia"/>
          <w:sz w:val="22"/>
          <w:lang w:val="en-US"/>
        </w:rPr>
      </w:pPr>
      <w:r>
        <w:fldChar w:fldCharType="begin"/>
      </w:r>
      <w:r>
        <w:instrText xml:space="preserve"> HYPERLINK \l "_Toc64987356" </w:instrText>
      </w:r>
      <w:r>
        <w:fldChar w:fldCharType="separate"/>
      </w:r>
      <w:r>
        <w:rPr>
          <w:rStyle w:val="55"/>
        </w:rPr>
        <w:t xml:space="preserve">4. </w:t>
      </w:r>
      <w:r>
        <w:rPr>
          <w:rFonts w:asciiTheme="minorHAnsi" w:hAnsiTheme="minorHAnsi" w:eastAsiaTheme="minorEastAsia"/>
          <w:sz w:val="22"/>
          <w:lang w:val="en-US"/>
        </w:rPr>
        <w:tab/>
      </w:r>
      <w:r>
        <w:rPr>
          <w:rStyle w:val="55"/>
        </w:rPr>
        <w:t>EVALUATION RESULT</w:t>
      </w:r>
      <w:r>
        <w:tab/>
      </w:r>
      <w:r>
        <w:fldChar w:fldCharType="begin"/>
      </w:r>
      <w:r>
        <w:instrText xml:space="preserve"> PAGEREF _Toc64987356 \h </w:instrText>
      </w:r>
      <w:r>
        <w:fldChar w:fldCharType="separate"/>
      </w:r>
      <w:r>
        <w:t>6</w:t>
      </w:r>
      <w:r>
        <w:fldChar w:fldCharType="end"/>
      </w:r>
      <w:r>
        <w:fldChar w:fldCharType="end"/>
      </w:r>
    </w:p>
    <w:p>
      <w:pPr>
        <w:pStyle w:val="33"/>
        <w:tabs>
          <w:tab w:val="right" w:leader="underscore" w:pos="9062"/>
        </w:tabs>
        <w:rPr>
          <w:rFonts w:asciiTheme="minorHAnsi" w:hAnsiTheme="minorHAnsi" w:eastAsiaTheme="minorEastAsia"/>
          <w:sz w:val="22"/>
          <w:lang w:val="en-US"/>
        </w:rPr>
      </w:pPr>
      <w:r>
        <w:fldChar w:fldCharType="begin"/>
      </w:r>
      <w:r>
        <w:instrText xml:space="preserve"> HYPERLINK \l "_Toc64987357" </w:instrText>
      </w:r>
      <w:r>
        <w:fldChar w:fldCharType="separate"/>
      </w:r>
      <w:r>
        <w:rPr>
          <w:rStyle w:val="55"/>
        </w:rPr>
        <w:t xml:space="preserve">Appendix </w:t>
      </w:r>
      <w:r>
        <w:rPr>
          <w:rStyle w:val="55"/>
          <w:lang w:val="en-US"/>
        </w:rPr>
        <w:t>A</w:t>
      </w:r>
      <w:r>
        <w:rPr>
          <w:rStyle w:val="55"/>
        </w:rPr>
        <w:t xml:space="preserve">: </w:t>
      </w:r>
      <w:r>
        <w:rPr>
          <w:rStyle w:val="55"/>
          <w:caps/>
        </w:rPr>
        <w:t>standard checklist (</w:t>
      </w:r>
      <w:r>
        <w:rPr>
          <w:rStyle w:val="55"/>
        </w:rPr>
        <w:t>CanopyStyle Verification Framework – Corporate Sourcing)</w:t>
      </w:r>
      <w:r>
        <w:tab/>
      </w:r>
      <w:r>
        <w:fldChar w:fldCharType="begin"/>
      </w:r>
      <w:r>
        <w:instrText xml:space="preserve"> PAGEREF _Toc64987357 \h </w:instrText>
      </w:r>
      <w:r>
        <w:fldChar w:fldCharType="separate"/>
      </w:r>
      <w:r>
        <w:t>14</w:t>
      </w:r>
      <w:r>
        <w:fldChar w:fldCharType="end"/>
      </w:r>
      <w:r>
        <w:fldChar w:fldCharType="end"/>
      </w:r>
    </w:p>
    <w:p>
      <w:pPr>
        <w:pStyle w:val="33"/>
        <w:tabs>
          <w:tab w:val="right" w:leader="underscore" w:pos="9062"/>
        </w:tabs>
        <w:rPr>
          <w:rFonts w:asciiTheme="minorHAnsi" w:hAnsiTheme="minorHAnsi" w:eastAsiaTheme="minorEastAsia"/>
          <w:sz w:val="22"/>
          <w:lang w:val="en-US"/>
        </w:rPr>
      </w:pPr>
      <w:r>
        <w:fldChar w:fldCharType="begin"/>
      </w:r>
      <w:r>
        <w:instrText xml:space="preserve"> HYPERLINK \l "_Toc64987358" </w:instrText>
      </w:r>
      <w:r>
        <w:fldChar w:fldCharType="separate"/>
      </w:r>
      <w:r>
        <w:rPr>
          <w:rStyle w:val="55"/>
        </w:rPr>
        <w:t xml:space="preserve">Appendix </w:t>
      </w:r>
      <w:r>
        <w:rPr>
          <w:rStyle w:val="55"/>
          <w:lang w:val="ru-RU"/>
        </w:rPr>
        <w:t>&lt;</w:t>
      </w:r>
      <w:r>
        <w:rPr>
          <w:rStyle w:val="55"/>
        </w:rPr>
        <w:t>Enter appendix code</w:t>
      </w:r>
      <w:r>
        <w:rPr>
          <w:rStyle w:val="55"/>
          <w:lang w:val="ru-RU"/>
        </w:rPr>
        <w:t>&gt;</w:t>
      </w:r>
      <w:r>
        <w:rPr>
          <w:rStyle w:val="55"/>
        </w:rPr>
        <w:t xml:space="preserve">: </w:t>
      </w:r>
      <w:r>
        <w:rPr>
          <w:rStyle w:val="55"/>
          <w:caps/>
        </w:rPr>
        <w:t>RECOMMENDATIONS FOR IMPROVEMENT</w:t>
      </w:r>
      <w:r>
        <w:tab/>
      </w:r>
      <w:r>
        <w:fldChar w:fldCharType="begin"/>
      </w:r>
      <w:r>
        <w:instrText xml:space="preserve"> PAGEREF _Toc64987358 \h </w:instrText>
      </w:r>
      <w:r>
        <w:fldChar w:fldCharType="separate"/>
      </w:r>
      <w:r>
        <w:t>34</w:t>
      </w:r>
      <w:r>
        <w:fldChar w:fldCharType="end"/>
      </w:r>
      <w:r>
        <w:fldChar w:fldCharType="end"/>
      </w:r>
    </w:p>
    <w:p>
      <w:pPr>
        <w:tabs>
          <w:tab w:val="right" w:pos="8010"/>
        </w:tabs>
        <w:spacing w:before="40" w:after="40"/>
        <w:ind w:right="1062"/>
        <w:jc w:val="left"/>
      </w:pPr>
      <w:r>
        <w:fldChar w:fldCharType="end"/>
      </w:r>
    </w:p>
    <w:p>
      <w:pPr>
        <w:spacing w:before="40" w:after="40"/>
        <w:jc w:val="left"/>
        <w:rPr>
          <w:szCs w:val="20"/>
        </w:rPr>
        <w:sectPr>
          <w:footerReference r:id="rId13" w:type="first"/>
          <w:type w:val="continuous"/>
          <w:pgSz w:w="11906" w:h="16838"/>
          <w:pgMar w:top="1417" w:right="1417" w:bottom="1417" w:left="1417" w:header="708" w:footer="708" w:gutter="0"/>
          <w:cols w:space="708" w:num="1"/>
          <w:titlePg/>
          <w:docGrid w:linePitch="360" w:charSpace="0"/>
        </w:sectPr>
      </w:pPr>
    </w:p>
    <w:p>
      <w:pPr>
        <w:spacing w:before="40" w:after="40" w:line="276" w:lineRule="auto"/>
        <w:jc w:val="left"/>
      </w:pPr>
      <w:r>
        <w:br w:type="page"/>
      </w:r>
    </w:p>
    <w:p>
      <w:pPr>
        <w:pStyle w:val="2"/>
        <w:spacing w:before="40" w:after="40"/>
      </w:pPr>
      <w:bookmarkStart w:id="0" w:name="_Toc256000288"/>
      <w:bookmarkStart w:id="1" w:name="_Toc256000160"/>
      <w:bookmarkStart w:id="2" w:name="_Toc256000091"/>
      <w:bookmarkStart w:id="3" w:name="_Toc256000192"/>
      <w:bookmarkStart w:id="4" w:name="_Toc256000052"/>
      <w:bookmarkStart w:id="5" w:name="_Toc256000037"/>
      <w:bookmarkStart w:id="6" w:name="_Toc256000320"/>
      <w:bookmarkStart w:id="7" w:name="_Toc256000128"/>
      <w:bookmarkStart w:id="8" w:name="_Toc256000256"/>
      <w:bookmarkStart w:id="9" w:name="_Toc256000014"/>
      <w:bookmarkStart w:id="10" w:name="_Toc256000071"/>
      <w:bookmarkStart w:id="11" w:name="_Toc256000224"/>
      <w:bookmarkStart w:id="12" w:name="_Toc256000352"/>
      <w:bookmarkStart w:id="13" w:name="_Toc256000044"/>
      <w:bookmarkStart w:id="14" w:name="_Toc256000066"/>
      <w:bookmarkStart w:id="15" w:name="_Toc256000055"/>
      <w:bookmarkStart w:id="16" w:name="_Toc256000033"/>
      <w:bookmarkStart w:id="17" w:name="_Toc418692193"/>
      <w:bookmarkStart w:id="18" w:name="_Toc430602958"/>
      <w:bookmarkStart w:id="19" w:name="_Toc256000022"/>
      <w:bookmarkStart w:id="20" w:name="_Toc256000017"/>
      <w:bookmarkStart w:id="21" w:name="_Toc434812634"/>
      <w:bookmarkStart w:id="22" w:name="_Toc256000088"/>
      <w:bookmarkStart w:id="23" w:name="_Toc256000003"/>
      <w:bookmarkStart w:id="24" w:name="_Toc256000077"/>
      <w:bookmarkStart w:id="25" w:name="_Toc256000011"/>
      <w:bookmarkStart w:id="26" w:name="_Toc256000000"/>
      <w:bookmarkStart w:id="27" w:name="_Toc64987352"/>
      <w:r>
        <w:t>INTRODUCTION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pPr>
        <w:spacing w:before="40" w:after="40"/>
      </w:pPr>
    </w:p>
    <w:p>
      <w:pPr>
        <w:spacing w:before="40" w:after="40"/>
      </w:pPr>
      <w:r>
        <w:t>Preferred by Nature (former name: NEPCon) is an international, non-profit organisation that delivers sustainability services and engages in innovation projects to facilitate the transformation of business practices and consumer behaviour to promote the responsible use of natural resources. Around 1,300 Chain of Custody-certified clients benefit from our over 15 years of experience in providing services to the forest supply chain sectors – including timber processing and manufacturing companies, printing houses, publishers, paper merchants, traders and retailers of all sizes.</w:t>
      </w:r>
    </w:p>
    <w:p>
      <w:pPr>
        <w:spacing w:before="40" w:after="40"/>
      </w:pPr>
      <w:r>
        <w:t>Through a well-developed network of regional representatives and contractors, Preferred by Nature offers timely and cost-effective certification services around the world.</w:t>
      </w:r>
    </w:p>
    <w:p>
      <w:pPr>
        <w:tabs>
          <w:tab w:val="left" w:pos="3143"/>
        </w:tabs>
        <w:spacing w:before="40" w:after="40"/>
      </w:pPr>
      <w:r>
        <w:tab/>
      </w:r>
    </w:p>
    <w:p>
      <w:pPr>
        <w:pStyle w:val="106"/>
        <w:spacing w:before="40" w:after="40"/>
        <w:jc w:val="both"/>
        <w:rPr>
          <w:rFonts w:ascii="MS Reference Sans Serif" w:hAnsi="MS Reference Sans Serif" w:eastAsia="Arial"/>
        </w:rPr>
      </w:pPr>
      <w:r>
        <w:rPr>
          <w:rFonts w:ascii="MS Reference Sans Serif" w:hAnsi="MS Reference Sans Serif" w:eastAsia="Arial"/>
        </w:rPr>
        <w:t>The purpose of this report is to document performance of</w:t>
      </w:r>
      <w:r>
        <w:rPr>
          <w:rFonts w:ascii="MS Reference Sans Serif" w:hAnsi="MS Reference Sans Serif" w:eastAsia="Arial"/>
          <w:b/>
          <w:i/>
        </w:rPr>
        <w:t xml:space="preserve"> Yibin Grace Group CO., Ltd. </w:t>
      </w:r>
      <w:r>
        <w:rPr>
          <w:rFonts w:ascii="MS Reference Sans Serif" w:hAnsi="MS Reference Sans Serif" w:eastAsia="Arial"/>
        </w:rPr>
        <w:t xml:space="preserve"> hereafter referred to as ”Company”, against the requirements of the Verification Framework and Guidelines, (February 2021 version</w:t>
      </w:r>
      <w:r>
        <w:rPr>
          <w:rStyle w:val="57"/>
          <w:rFonts w:ascii="MS Reference Sans Serif" w:hAnsi="MS Reference Sans Serif" w:eastAsia="Arial"/>
        </w:rPr>
        <w:footnoteReference w:id="0"/>
      </w:r>
      <w:r>
        <w:rPr>
          <w:rFonts w:ascii="MS Reference Sans Serif" w:hAnsi="MS Reference Sans Serif" w:eastAsia="Arial"/>
        </w:rPr>
        <w:t>) and related guidance documents</w:t>
      </w:r>
      <w:r>
        <w:rPr>
          <w:rStyle w:val="57"/>
          <w:rFonts w:ascii="MS Reference Sans Serif" w:hAnsi="MS Reference Sans Serif" w:eastAsia="Arial"/>
        </w:rPr>
        <w:footnoteReference w:id="1"/>
      </w:r>
      <w:r>
        <w:rPr>
          <w:rFonts w:ascii="MS Reference Sans Serif" w:hAnsi="MS Reference Sans Serif" w:eastAsia="Arial"/>
        </w:rPr>
        <w:t xml:space="preserve"> developed by Canopy and approved, supported and requested by the Fashion and Textile Leaders for Forest Conservation (Leaders Group)</w:t>
      </w:r>
      <w:r>
        <w:rPr>
          <w:rFonts w:ascii="MS Reference Sans Serif" w:hAnsi="MS Reference Sans Serif" w:eastAsia="Arial"/>
          <w:vertAlign w:val="superscript"/>
        </w:rPr>
        <w:footnoteReference w:id="2"/>
      </w:r>
      <w:r>
        <w:rPr>
          <w:rFonts w:ascii="MS Reference Sans Serif" w:hAnsi="MS Reference Sans Serif" w:eastAsia="Arial"/>
        </w:rPr>
        <w:t xml:space="preserve"> and the over 300 brands, retailers and designers looking to implement their sourcing policies for man-made cellulosic textiles.  The focus of this verification audit is to manage the risk and avoid sourcing from ancient and endangered forests and other controversial sources and implement other sustainable sourcing measures, across the supply chain from the point of wood harvesting in forests and/or plantations and through to the brand and retail customers. Man-made cellulosic fibre (MMCF) producers, are required to document and provide evidence towards a set of pre-defined social and environmental criteria and key progress indicators as part of the CanopyStyle initiative. </w:t>
      </w:r>
    </w:p>
    <w:p>
      <w:pPr>
        <w:pStyle w:val="106"/>
        <w:spacing w:before="40" w:after="40"/>
        <w:jc w:val="both"/>
        <w:rPr>
          <w:rFonts w:ascii="MS Reference Sans Serif" w:hAnsi="MS Reference Sans Serif" w:eastAsia="Arial"/>
        </w:rPr>
      </w:pPr>
    </w:p>
    <w:p>
      <w:pPr>
        <w:pStyle w:val="106"/>
        <w:spacing w:before="40" w:after="40"/>
        <w:jc w:val="both"/>
        <w:rPr>
          <w:rFonts w:ascii="MS Reference Sans Serif" w:hAnsi="MS Reference Sans Serif" w:eastAsia="Arial"/>
        </w:rPr>
      </w:pPr>
      <w:r>
        <w:rPr>
          <w:rFonts w:ascii="MS Reference Sans Serif" w:hAnsi="MS Reference Sans Serif" w:eastAsia="Arial"/>
        </w:rPr>
        <w:t>The audit presents the findings of Preferred by Nature auditors who have evaluated company systems and performance against the applicable standard(s). Section 4 below provides the evaluation conclusions.  The auditor reviewed and used Canopy’s map of ancient and endangered forests, which has been overlaid with the sourcing regions and list of suppliers of the company to assess the level of risk, as well as further guidance document such as the Dissolving Pulp Classification Tool and the Advice Note on Ancient and Endangered Forests</w:t>
      </w:r>
      <w:r>
        <w:rPr>
          <w:rStyle w:val="57"/>
          <w:rFonts w:ascii="MS Reference Sans Serif" w:hAnsi="MS Reference Sans Serif" w:eastAsia="Arial"/>
        </w:rPr>
        <w:footnoteReference w:id="3"/>
      </w:r>
      <w:r>
        <w:rPr>
          <w:rFonts w:ascii="MS Reference Sans Serif" w:hAnsi="MS Reference Sans Serif" w:eastAsia="Arial"/>
        </w:rPr>
        <w:t>.</w:t>
      </w:r>
    </w:p>
    <w:p>
      <w:pPr>
        <w:pStyle w:val="106"/>
        <w:spacing w:before="40" w:after="40"/>
        <w:jc w:val="both"/>
        <w:rPr>
          <w:rFonts w:ascii="MS Reference Sans Serif" w:hAnsi="MS Reference Sans Serif" w:eastAsia="Arial"/>
        </w:rPr>
      </w:pPr>
    </w:p>
    <w:p>
      <w:pPr>
        <w:spacing w:before="40" w:after="40"/>
      </w:pPr>
      <w:r>
        <w:t>Dispute resolution: If Preferred by Nature clients encounter organisations or individuals having concerns or comments about Preferred by Nature services, these parties are strongly encouraged to contact the relevant Preferred by Nature regional office or any member of the Preferred by Nature Chain of Custody Programme. Formal complaints and concerns should be sent in writing.</w:t>
      </w:r>
    </w:p>
    <w:p>
      <w:pPr>
        <w:spacing w:before="40" w:after="40" w:line="276" w:lineRule="auto"/>
        <w:jc w:val="left"/>
      </w:pPr>
    </w:p>
    <w:p>
      <w:pPr>
        <w:spacing w:before="40" w:after="40" w:line="276" w:lineRule="auto"/>
        <w:jc w:val="left"/>
      </w:pPr>
    </w:p>
    <w:p>
      <w:pPr>
        <w:spacing w:before="40" w:after="40" w:line="276" w:lineRule="auto"/>
        <w:jc w:val="left"/>
      </w:pPr>
    </w:p>
    <w:p>
      <w:pPr>
        <w:spacing w:before="40" w:after="40" w:line="276" w:lineRule="auto"/>
        <w:jc w:val="left"/>
      </w:pPr>
    </w:p>
    <w:p>
      <w:pPr>
        <w:spacing w:before="40" w:after="40" w:line="276" w:lineRule="auto"/>
        <w:jc w:val="left"/>
      </w:pPr>
    </w:p>
    <w:p>
      <w:pPr>
        <w:spacing w:before="0" w:line="276" w:lineRule="auto"/>
        <w:jc w:val="left"/>
      </w:pPr>
    </w:p>
    <w:p>
      <w:pPr>
        <w:pStyle w:val="2"/>
        <w:spacing w:before="40" w:after="40"/>
      </w:pPr>
      <w:bookmarkStart w:id="28" w:name="_Toc256000353"/>
      <w:bookmarkStart w:id="29" w:name="_Toc256000193"/>
      <w:bookmarkStart w:id="30" w:name="_Toc434812635"/>
      <w:bookmarkStart w:id="31" w:name="_Toc256000321"/>
      <w:bookmarkStart w:id="32" w:name="_Toc256000038"/>
      <w:bookmarkStart w:id="33" w:name="_Toc256000161"/>
      <w:bookmarkStart w:id="34" w:name="_Toc256000089"/>
      <w:bookmarkStart w:id="35" w:name="_Toc256000078"/>
      <w:bookmarkStart w:id="36" w:name="_Toc256000092"/>
      <w:bookmarkStart w:id="37" w:name="_Toc256000034"/>
      <w:bookmarkStart w:id="38" w:name="_Toc256000012"/>
      <w:bookmarkStart w:id="39" w:name="_Toc256000067"/>
      <w:bookmarkStart w:id="40" w:name="_Toc256000023"/>
      <w:bookmarkStart w:id="41" w:name="_Toc256000001"/>
      <w:bookmarkStart w:id="42" w:name="_Toc256000045"/>
      <w:bookmarkStart w:id="43" w:name="_Toc256000225"/>
      <w:bookmarkStart w:id="44" w:name="_Toc256000129"/>
      <w:bookmarkStart w:id="45" w:name="_Toc256000289"/>
      <w:bookmarkStart w:id="46" w:name="_Toc256000028"/>
      <w:bookmarkStart w:id="47" w:name="_Toc256000058"/>
      <w:bookmarkStart w:id="48" w:name="_Toc256000019"/>
      <w:bookmarkStart w:id="49" w:name="_Toc256000072"/>
      <w:bookmarkStart w:id="50" w:name="_Toc256000004"/>
      <w:bookmarkStart w:id="51" w:name="_Toc256000257"/>
      <w:bookmarkStart w:id="52" w:name="_Toc418692194"/>
      <w:bookmarkStart w:id="53" w:name="_Toc256000056"/>
      <w:bookmarkStart w:id="54" w:name="_Toc430602959"/>
      <w:bookmarkStart w:id="55" w:name="_Toc64987353"/>
      <w:r>
        <w:t>1.</w:t>
      </w:r>
      <w:r>
        <w:tab/>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t>GENERAL DESCRIPTION</w:t>
      </w:r>
      <w:bookmarkEnd w:id="55"/>
    </w:p>
    <w:p>
      <w:pPr>
        <w:spacing w:before="40" w:after="40"/>
      </w:pPr>
    </w:p>
    <w:sdt>
      <w:sdtPr>
        <w:id w:val="-1694373951"/>
        <w:placeholder>
          <w:docPart w:val="024D45274E184A6DB08E29388D23ED97"/>
        </w:placeholder>
      </w:sdtPr>
      <w:sdtContent>
        <w:p>
          <w:pPr>
            <w:pStyle w:val="65"/>
            <w:numPr>
              <w:ilvl w:val="1"/>
              <w:numId w:val="7"/>
            </w:numPr>
            <w:spacing w:before="40" w:after="40"/>
          </w:pPr>
          <w:r>
            <w:t>Company overview</w:t>
          </w:r>
        </w:p>
        <w:p>
          <w:pPr>
            <w:pStyle w:val="65"/>
            <w:spacing w:before="40" w:after="40"/>
            <w:ind w:left="405"/>
          </w:pPr>
          <w:r>
            <w:t>Yibin Grace Group Co., Ltd was established in 1984 initially producing viscose rayon filament yarn, now forming into a comprehensive industry group, including textile, real estate, energy, alcohols, food materials &amp; additives, investment and trade.</w:t>
          </w:r>
        </w:p>
        <w:p>
          <w:pPr>
            <w:pStyle w:val="65"/>
            <w:spacing w:before="40" w:after="40"/>
            <w:ind w:left="405"/>
          </w:pPr>
          <w:r>
            <w:t>The company holds the certificates of ISO 9001:2015 quality and ISO 14001:2015 Environment Management System and Swiss OEKO-TEX Standard 100 &amp; STeP.</w:t>
          </w:r>
        </w:p>
        <w:p>
          <w:pPr>
            <w:pStyle w:val="65"/>
            <w:spacing w:before="40" w:after="40"/>
            <w:ind w:left="405"/>
          </w:pPr>
          <w:r>
            <w:t>Pulp purchases</w:t>
          </w:r>
          <w:r>
            <w:rPr>
              <w:rFonts w:cs="Arial"/>
              <w:bCs/>
              <w:szCs w:val="20"/>
            </w:rPr>
            <w:t xml:space="preserve"> for the viscose mills are made centrally at its headquarters in Yibin city, Sichuan province, China. </w:t>
          </w:r>
        </w:p>
      </w:sdtContent>
    </w:sdt>
    <w:p>
      <w:pPr>
        <w:pStyle w:val="65"/>
        <w:numPr>
          <w:ilvl w:val="1"/>
          <w:numId w:val="7"/>
        </w:numPr>
        <w:spacing w:before="40" w:after="40"/>
        <w:rPr>
          <w:lang w:val="fr-CA"/>
        </w:rPr>
      </w:pPr>
      <w:r>
        <w:rPr>
          <w:lang w:val="fr-CA"/>
        </w:rPr>
        <w:t>Company scope (sites, locations, etc)</w:t>
      </w:r>
    </w:p>
    <w:p>
      <w:pPr>
        <w:spacing w:before="40" w:after="40"/>
        <w:ind w:left="450"/>
      </w:pPr>
      <w:r>
        <w:t xml:space="preserve">In the viscose division of Yibin Grace Group, there are 3 mills for viscose production:  2 located in the same industry area in Yibin city of Sichuan province and 1 in Chengdu city of Sichuang province. The group office is </w:t>
      </w:r>
      <w:r>
        <w:rPr>
          <w:bCs/>
        </w:rPr>
        <w:t>responsible for development and enforcement of the company sourcing policy and purchasing raw materials for all 2 mills in Yibin and Chengdu.</w:t>
      </w:r>
    </w:p>
    <w:p>
      <w:pPr>
        <w:pStyle w:val="65"/>
        <w:numPr>
          <w:ilvl w:val="1"/>
          <w:numId w:val="7"/>
        </w:numPr>
        <w:spacing w:before="40" w:after="40"/>
      </w:pPr>
      <w:r>
        <w:t>Company sourcing policy</w:t>
      </w:r>
    </w:p>
    <w:p>
      <w:pPr>
        <w:pStyle w:val="65"/>
        <w:spacing w:before="40" w:after="40"/>
        <w:ind w:left="360"/>
      </w:pPr>
      <w:r>
        <w:t xml:space="preserve">The organization published their </w:t>
      </w:r>
      <w:r>
        <w:rPr>
          <w:i/>
        </w:rPr>
        <w:t>Fibre Procurement Policy for Protecting Forests</w:t>
      </w:r>
      <w:r>
        <w:t xml:space="preserve">, effective 20 August 2018, and committed to </w:t>
      </w:r>
    </w:p>
    <w:p>
      <w:pPr>
        <w:pStyle w:val="65"/>
        <w:numPr>
          <w:ilvl w:val="0"/>
          <w:numId w:val="8"/>
        </w:numPr>
        <w:spacing w:before="40" w:after="40"/>
      </w:pPr>
      <w:r>
        <w:t xml:space="preserve">Conserve Ancient and Endangered Forests and intact forest landscapes. </w:t>
      </w:r>
    </w:p>
    <w:p>
      <w:pPr>
        <w:pStyle w:val="65"/>
        <w:numPr>
          <w:ilvl w:val="0"/>
          <w:numId w:val="8"/>
        </w:numPr>
        <w:spacing w:before="40" w:after="40"/>
      </w:pPr>
      <w:r>
        <w:t xml:space="preserve">Recognize, respect and uphold human rights of communities </w:t>
      </w:r>
    </w:p>
    <w:p>
      <w:pPr>
        <w:pStyle w:val="65"/>
        <w:numPr>
          <w:ilvl w:val="0"/>
          <w:numId w:val="8"/>
        </w:numPr>
        <w:spacing w:before="40" w:after="40"/>
      </w:pPr>
      <w:r>
        <w:t>Develop innovative and alternative fibre programme</w:t>
      </w:r>
    </w:p>
    <w:p>
      <w:pPr>
        <w:pStyle w:val="65"/>
        <w:numPr>
          <w:ilvl w:val="0"/>
          <w:numId w:val="8"/>
        </w:numPr>
        <w:spacing w:before="40" w:after="40"/>
      </w:pPr>
      <w:r>
        <w:t>Advocate for conservation solutions</w:t>
      </w:r>
    </w:p>
    <w:p>
      <w:pPr>
        <w:pStyle w:val="65"/>
        <w:numPr>
          <w:ilvl w:val="0"/>
          <w:numId w:val="8"/>
        </w:numPr>
        <w:spacing w:before="40" w:after="40"/>
      </w:pPr>
      <w:r>
        <w:t>Promote forest certification</w:t>
      </w:r>
    </w:p>
    <w:p>
      <w:pPr>
        <w:pStyle w:val="65"/>
        <w:numPr>
          <w:ilvl w:val="0"/>
          <w:numId w:val="8"/>
        </w:numPr>
        <w:spacing w:before="40" w:after="40"/>
      </w:pPr>
      <w:r>
        <w:t>Transparency, traceability and verification</w:t>
      </w:r>
    </w:p>
    <w:p>
      <w:pPr>
        <w:pStyle w:val="65"/>
        <w:numPr>
          <w:ilvl w:val="0"/>
          <w:numId w:val="8"/>
        </w:numPr>
        <w:spacing w:before="40" w:after="40"/>
      </w:pPr>
      <w:r>
        <w:t>Reduce greenhouse gap footprint</w:t>
      </w:r>
    </w:p>
    <w:p>
      <w:pPr>
        <w:pStyle w:val="65"/>
        <w:numPr>
          <w:ilvl w:val="0"/>
          <w:numId w:val="8"/>
        </w:numPr>
        <w:spacing w:before="40" w:after="40"/>
      </w:pPr>
      <w:r>
        <w:t>Prevent pollutions</w:t>
      </w:r>
    </w:p>
    <w:p>
      <w:pPr>
        <w:pStyle w:val="65"/>
        <w:numPr>
          <w:ilvl w:val="0"/>
          <w:numId w:val="8"/>
        </w:numPr>
        <w:spacing w:before="40" w:after="40"/>
      </w:pPr>
      <w:r>
        <w:t>Enhance communication.</w:t>
      </w:r>
    </w:p>
    <w:p>
      <w:pPr>
        <w:spacing w:before="40" w:after="40"/>
      </w:pPr>
    </w:p>
    <w:p>
      <w:pPr>
        <w:spacing w:before="40" w:after="40"/>
        <w:sectPr>
          <w:footerReference r:id="rId14" w:type="first"/>
          <w:type w:val="continuous"/>
          <w:pgSz w:w="11906" w:h="16838"/>
          <w:pgMar w:top="1417" w:right="1417" w:bottom="1417" w:left="1417" w:header="708" w:footer="708" w:gutter="0"/>
          <w:cols w:space="708" w:num="1"/>
          <w:titlePg/>
          <w:docGrid w:linePitch="360" w:charSpace="0"/>
        </w:sectPr>
      </w:pPr>
    </w:p>
    <w:p>
      <w:pPr>
        <w:pStyle w:val="2"/>
        <w:spacing w:before="40" w:after="40"/>
      </w:pPr>
      <w:bookmarkStart w:id="56" w:name="_Toc64987354"/>
      <w:bookmarkStart w:id="57" w:name="_Toc256000290"/>
      <w:bookmarkStart w:id="58" w:name="_Toc256000074"/>
      <w:bookmarkStart w:id="59" w:name="_Toc256000226"/>
      <w:bookmarkStart w:id="60" w:name="_Toc256000322"/>
      <w:bookmarkStart w:id="61" w:name="_Toc256000354"/>
      <w:bookmarkStart w:id="62" w:name="_Toc256000258"/>
      <w:bookmarkStart w:id="63" w:name="_Toc256000194"/>
      <w:bookmarkStart w:id="64" w:name="_Toc256000162"/>
      <w:bookmarkStart w:id="65" w:name="_Toc256000130"/>
      <w:bookmarkStart w:id="66" w:name="_Toc256000048"/>
      <w:bookmarkStart w:id="67" w:name="_Toc256000093"/>
      <w:bookmarkStart w:id="68" w:name="_Toc256000005"/>
      <w:bookmarkStart w:id="69" w:name="_Toc256000090"/>
      <w:bookmarkStart w:id="70" w:name="_Toc256000039"/>
      <w:bookmarkStart w:id="71" w:name="_Toc256000079"/>
      <w:bookmarkStart w:id="72" w:name="_Toc256000068"/>
      <w:bookmarkStart w:id="73" w:name="_Toc256000059"/>
      <w:bookmarkStart w:id="74" w:name="_Toc256000025"/>
      <w:bookmarkStart w:id="75" w:name="_Toc256000046"/>
      <w:bookmarkStart w:id="76" w:name="_Toc418692195"/>
      <w:bookmarkStart w:id="77" w:name="_Toc256000024"/>
      <w:bookmarkStart w:id="78" w:name="_Toc256000002"/>
      <w:bookmarkStart w:id="79" w:name="_Toc256000013"/>
      <w:bookmarkStart w:id="80" w:name="_Toc430602960"/>
      <w:bookmarkStart w:id="81" w:name="_Toc434812636"/>
      <w:bookmarkStart w:id="82" w:name="_Toc256000057"/>
      <w:bookmarkStart w:id="83" w:name="_Toc256000035"/>
      <w:r>
        <w:t>2.</w:t>
      </w:r>
      <w:r>
        <w:tab/>
      </w:r>
      <w:r>
        <w:t>EVALUATION SCOPE</w:t>
      </w:r>
      <w:bookmarkEnd w:id="56"/>
    </w:p>
    <w:p>
      <w:pPr>
        <w:spacing w:before="40" w:after="40"/>
      </w:pPr>
    </w:p>
    <w:tbl>
      <w:tblPr>
        <w:tblStyle w:val="46"/>
        <w:tblpPr w:leftFromText="180" w:rightFromText="180" w:vertAnchor="text" w:tblpY="1"/>
        <w:tblOverlap w:val="never"/>
        <w:tblW w:w="9984" w:type="dxa"/>
        <w:tblInd w:w="0"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
      <w:tblGrid>
        <w:gridCol w:w="3160"/>
        <w:gridCol w:w="3412"/>
        <w:gridCol w:w="3412"/>
      </w:tblGrid>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372" w:hRule="atLeast"/>
        </w:trPr>
        <w:tc>
          <w:tcPr>
            <w:tcW w:w="3160" w:type="dxa"/>
            <w:shd w:val="clear" w:color="auto" w:fill="F3F3F3"/>
            <w:vAlign w:val="center"/>
          </w:tcPr>
          <w:p>
            <w:pPr>
              <w:tabs>
                <w:tab w:val="left" w:pos="3861"/>
              </w:tabs>
              <w:spacing w:before="40" w:after="40"/>
              <w:jc w:val="center"/>
              <w:rPr>
                <w:rFonts w:cs="Arial"/>
                <w:b/>
                <w:szCs w:val="20"/>
              </w:rPr>
            </w:pPr>
            <w:r>
              <w:rPr>
                <w:rFonts w:cs="Arial"/>
                <w:b/>
                <w:szCs w:val="20"/>
              </w:rPr>
              <w:t>Scope Item</w:t>
            </w:r>
          </w:p>
        </w:tc>
        <w:tc>
          <w:tcPr>
            <w:tcW w:w="6824" w:type="dxa"/>
            <w:gridSpan w:val="2"/>
            <w:shd w:val="clear" w:color="auto" w:fill="F3F3F3"/>
            <w:vAlign w:val="center"/>
          </w:tcPr>
          <w:p>
            <w:pPr>
              <w:tabs>
                <w:tab w:val="left" w:pos="3861"/>
              </w:tabs>
              <w:spacing w:before="40" w:after="40"/>
              <w:jc w:val="center"/>
              <w:rPr>
                <w:rFonts w:cs="Arial"/>
                <w:b/>
                <w:szCs w:val="20"/>
              </w:rPr>
            </w:pPr>
            <w:r>
              <w:rPr>
                <w:rFonts w:cs="Arial"/>
                <w:b/>
                <w:szCs w:val="20"/>
              </w:rPr>
              <w:t>Check all that apply to the Certificate Scope</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191" w:hRule="atLeast"/>
        </w:trPr>
        <w:tc>
          <w:tcPr>
            <w:tcW w:w="3160" w:type="dxa"/>
          </w:tcPr>
          <w:p>
            <w:pPr>
              <w:spacing w:before="40" w:after="40"/>
              <w:rPr>
                <w:rFonts w:cs="Arial"/>
                <w:szCs w:val="20"/>
                <w:lang w:val="en-US"/>
              </w:rPr>
            </w:pPr>
            <w:r>
              <w:rPr>
                <w:rFonts w:cs="Arial"/>
                <w:szCs w:val="20"/>
                <w:lang w:val="en-US"/>
              </w:rPr>
              <w:t>Mill Type:</w:t>
            </w:r>
          </w:p>
        </w:tc>
        <w:tc>
          <w:tcPr>
            <w:tcW w:w="3412" w:type="dxa"/>
          </w:tcPr>
          <w:p>
            <w:pPr>
              <w:tabs>
                <w:tab w:val="left" w:pos="3861"/>
              </w:tabs>
              <w:spacing w:before="40" w:after="40"/>
              <w:rPr>
                <w:rFonts w:cs="Arial"/>
                <w:szCs w:val="20"/>
              </w:rPr>
            </w:pPr>
            <w:r>
              <w:rPr>
                <w:rFonts w:cs="Arial"/>
                <w:bCs/>
                <w:szCs w:val="20"/>
              </w:rPr>
              <w:fldChar w:fldCharType="begin">
                <w:ffData>
                  <w:name w:val="Check188"/>
                  <w:enabled/>
                  <w:calcOnExit w:val="0"/>
                  <w:checkBox>
                    <w:sizeAuto/>
                    <w:default w:val="0"/>
                    <w:checked w:val="0"/>
                  </w:checkBox>
                </w:ffData>
              </w:fldChar>
            </w:r>
            <w:bookmarkStart w:id="84" w:name="Check188"/>
            <w:r>
              <w:rPr>
                <w:rFonts w:cs="Arial"/>
                <w:bCs/>
                <w:szCs w:val="20"/>
              </w:rPr>
              <w:instrText xml:space="preserve"> FORMCHECKBOX </w:instrText>
            </w:r>
            <w:r>
              <w:rPr>
                <w:rFonts w:cs="Arial"/>
                <w:bCs/>
                <w:szCs w:val="20"/>
              </w:rPr>
              <w:fldChar w:fldCharType="separate"/>
            </w:r>
            <w:r>
              <w:rPr>
                <w:rFonts w:cs="Arial"/>
                <w:bCs/>
                <w:szCs w:val="20"/>
              </w:rPr>
              <w:fldChar w:fldCharType="end"/>
            </w:r>
            <w:bookmarkEnd w:id="84"/>
            <w:r>
              <w:rPr>
                <w:rFonts w:cs="Arial"/>
                <w:bCs/>
                <w:szCs w:val="20"/>
              </w:rPr>
              <w:t xml:space="preserve"> </w:t>
            </w:r>
            <w:r>
              <w:rPr>
                <w:rFonts w:cs="Arial"/>
                <w:szCs w:val="20"/>
                <w:lang w:eastAsia="fr-FR"/>
              </w:rPr>
              <w:t>Single</w:t>
            </w:r>
          </w:p>
        </w:tc>
        <w:tc>
          <w:tcPr>
            <w:tcW w:w="3412" w:type="dxa"/>
          </w:tcPr>
          <w:p>
            <w:pPr>
              <w:tabs>
                <w:tab w:val="left" w:pos="3861"/>
              </w:tabs>
              <w:spacing w:before="40" w:after="40"/>
              <w:rPr>
                <w:rFonts w:cs="Arial"/>
                <w:szCs w:val="20"/>
              </w:rPr>
            </w:pPr>
            <w:r>
              <w:rPr>
                <w:rFonts w:cs="Arial"/>
                <w:bCs/>
                <w:szCs w:val="20"/>
              </w:rPr>
              <w:fldChar w:fldCharType="begin">
                <w:ffData>
                  <w:name w:val="Check189"/>
                  <w:enabled/>
                  <w:calcOnExit w:val="0"/>
                  <w:checkBox>
                    <w:sizeAuto/>
                    <w:default w:val="1"/>
                    <w:checked/>
                  </w:checkBox>
                </w:ffData>
              </w:fldChar>
            </w:r>
            <w:bookmarkStart w:id="85" w:name="Check189"/>
            <w:r>
              <w:rPr>
                <w:rFonts w:cs="Arial"/>
                <w:bCs/>
                <w:szCs w:val="20"/>
              </w:rPr>
              <w:instrText xml:space="preserve"> FORMCHECKBOX </w:instrText>
            </w:r>
            <w:r>
              <w:rPr>
                <w:rFonts w:cs="Arial"/>
                <w:bCs/>
                <w:szCs w:val="20"/>
              </w:rPr>
              <w:fldChar w:fldCharType="separate"/>
            </w:r>
            <w:r>
              <w:rPr>
                <w:rFonts w:cs="Arial"/>
                <w:bCs/>
                <w:szCs w:val="20"/>
              </w:rPr>
              <w:fldChar w:fldCharType="end"/>
            </w:r>
            <w:bookmarkEnd w:id="85"/>
            <w:r>
              <w:rPr>
                <w:rFonts w:cs="Arial"/>
                <w:bCs/>
                <w:szCs w:val="20"/>
              </w:rPr>
              <w:t xml:space="preserve"> </w:t>
            </w:r>
            <w:r>
              <w:rPr>
                <w:rFonts w:cs="Arial"/>
                <w:szCs w:val="20"/>
                <w:lang w:eastAsia="fr-FR"/>
              </w:rPr>
              <w:t>Multi-site</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191" w:hRule="atLeast"/>
        </w:trPr>
        <w:tc>
          <w:tcPr>
            <w:tcW w:w="3160" w:type="dxa"/>
          </w:tcPr>
          <w:p>
            <w:pPr>
              <w:tabs>
                <w:tab w:val="left" w:pos="3861"/>
              </w:tabs>
              <w:spacing w:before="40" w:after="40"/>
              <w:rPr>
                <w:rFonts w:cs="Arial"/>
                <w:szCs w:val="20"/>
              </w:rPr>
            </w:pPr>
            <w:r>
              <w:rPr>
                <w:rFonts w:cs="Arial"/>
                <w:szCs w:val="20"/>
              </w:rPr>
              <w:t>Input Material Source:</w:t>
            </w:r>
          </w:p>
        </w:tc>
        <w:tc>
          <w:tcPr>
            <w:tcW w:w="3412" w:type="dxa"/>
          </w:tcPr>
          <w:p>
            <w:pPr>
              <w:tabs>
                <w:tab w:val="left" w:pos="3861"/>
              </w:tabs>
              <w:spacing w:before="40" w:after="40"/>
              <w:rPr>
                <w:rFonts w:cs="Arial"/>
                <w:szCs w:val="20"/>
              </w:rPr>
            </w:pPr>
            <w:r>
              <w:rPr>
                <w:rFonts w:cs="Arial"/>
                <w:bCs/>
                <w:szCs w:val="20"/>
              </w:rPr>
              <w:fldChar w:fldCharType="begin">
                <w:ffData>
                  <w:enabled/>
                  <w:calcOnExit w:val="0"/>
                  <w:checkBox>
                    <w:sizeAuto/>
                    <w:default w:val="1"/>
                    <w:checked/>
                  </w:checkBox>
                </w:ffData>
              </w:fldChar>
            </w:r>
            <w:r>
              <w:rPr>
                <w:rFonts w:cs="Arial"/>
                <w:bCs/>
                <w:szCs w:val="20"/>
              </w:rPr>
              <w:instrText xml:space="preserve"> FORMCHECKBOX </w:instrText>
            </w:r>
            <w:r>
              <w:rPr>
                <w:rFonts w:cs="Arial"/>
                <w:bCs/>
                <w:szCs w:val="20"/>
              </w:rPr>
              <w:fldChar w:fldCharType="separate"/>
            </w:r>
            <w:r>
              <w:rPr>
                <w:rFonts w:cs="Arial"/>
                <w:bCs/>
                <w:szCs w:val="20"/>
              </w:rPr>
              <w:fldChar w:fldCharType="end"/>
            </w:r>
            <w:r>
              <w:rPr>
                <w:rFonts w:cs="Arial"/>
                <w:bCs/>
                <w:szCs w:val="20"/>
              </w:rPr>
              <w:t xml:space="preserve"> </w:t>
            </w:r>
            <w:r>
              <w:rPr>
                <w:rFonts w:cs="Arial"/>
                <w:szCs w:val="20"/>
                <w:lang w:eastAsia="fr-FR"/>
              </w:rPr>
              <w:t>Listed in supplier CoC form</w:t>
            </w:r>
          </w:p>
        </w:tc>
        <w:tc>
          <w:tcPr>
            <w:tcW w:w="3412" w:type="dxa"/>
          </w:tcPr>
          <w:p>
            <w:pPr>
              <w:tabs>
                <w:tab w:val="left" w:pos="3861"/>
              </w:tabs>
              <w:spacing w:before="40" w:after="40"/>
              <w:rPr>
                <w:rFonts w:cs="Arial"/>
                <w:szCs w:val="20"/>
              </w:rPr>
            </w:pPr>
            <w:r>
              <w:rPr>
                <w:rFonts w:cs="Arial"/>
                <w:bCs/>
                <w:szCs w:val="20"/>
              </w:rPr>
              <w:fldChar w:fldCharType="begin">
                <w:ffData>
                  <w:name w:val="Check189"/>
                  <w:enabled/>
                  <w:calcOnExit w:val="0"/>
                  <w:checkBox>
                    <w:sizeAuto/>
                    <w:default w:val="0"/>
                    <w:checked w:val="0"/>
                  </w:checkBox>
                </w:ffData>
              </w:fldChar>
            </w:r>
            <w:r>
              <w:rPr>
                <w:rFonts w:cs="Arial"/>
                <w:bCs/>
                <w:szCs w:val="20"/>
              </w:rPr>
              <w:instrText xml:space="preserve"> FORMCHECKBOX </w:instrText>
            </w:r>
            <w:r>
              <w:rPr>
                <w:rFonts w:cs="Arial"/>
                <w:bCs/>
                <w:szCs w:val="20"/>
              </w:rPr>
              <w:fldChar w:fldCharType="separate"/>
            </w:r>
            <w:r>
              <w:rPr>
                <w:rFonts w:cs="Arial"/>
                <w:bCs/>
                <w:szCs w:val="20"/>
              </w:rPr>
              <w:fldChar w:fldCharType="end"/>
            </w:r>
            <w:r>
              <w:rPr>
                <w:rFonts w:cs="Arial"/>
                <w:bCs/>
                <w:szCs w:val="20"/>
              </w:rPr>
              <w:t xml:space="preserve"> </w:t>
            </w:r>
            <w:r>
              <w:rPr>
                <w:rFonts w:cs="Arial"/>
                <w:szCs w:val="20"/>
                <w:lang w:eastAsia="fr-FR"/>
              </w:rPr>
              <w:t>Other suppliers</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191" w:hRule="atLeast"/>
        </w:trPr>
        <w:tc>
          <w:tcPr>
            <w:tcW w:w="3160" w:type="dxa"/>
          </w:tcPr>
          <w:p>
            <w:pPr>
              <w:tabs>
                <w:tab w:val="left" w:pos="3861"/>
              </w:tabs>
              <w:spacing w:before="40" w:after="40"/>
              <w:rPr>
                <w:rFonts w:cs="Arial"/>
                <w:szCs w:val="20"/>
              </w:rPr>
            </w:pPr>
            <w:r>
              <w:rPr>
                <w:rFonts w:cs="Arial"/>
                <w:szCs w:val="20"/>
              </w:rPr>
              <w:t>Majority Fiber Input:</w:t>
            </w:r>
          </w:p>
        </w:tc>
        <w:tc>
          <w:tcPr>
            <w:tcW w:w="6824" w:type="dxa"/>
            <w:gridSpan w:val="2"/>
          </w:tcPr>
          <w:p>
            <w:pPr>
              <w:tabs>
                <w:tab w:val="left" w:pos="3861"/>
              </w:tabs>
              <w:spacing w:before="40" w:after="40"/>
              <w:rPr>
                <w:rFonts w:cs="Arial"/>
                <w:bCs/>
                <w:szCs w:val="20"/>
              </w:rPr>
            </w:pP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1151" w:hRule="atLeast"/>
        </w:trPr>
        <w:tc>
          <w:tcPr>
            <w:tcW w:w="3160" w:type="dxa"/>
          </w:tcPr>
          <w:p>
            <w:pPr>
              <w:tabs>
                <w:tab w:val="left" w:pos="3861"/>
              </w:tabs>
              <w:spacing w:before="40" w:after="40"/>
              <w:rPr>
                <w:rFonts w:cs="Arial"/>
                <w:szCs w:val="20"/>
              </w:rPr>
            </w:pPr>
            <w:r>
              <w:rPr>
                <w:rFonts w:cs="Arial"/>
                <w:szCs w:val="20"/>
              </w:rPr>
              <w:t>Map of Ancient and Endangered Forests Overlay Completed:</w:t>
            </w:r>
          </w:p>
        </w:tc>
        <w:tc>
          <w:tcPr>
            <w:tcW w:w="3412" w:type="dxa"/>
          </w:tcPr>
          <w:p>
            <w:pPr>
              <w:tabs>
                <w:tab w:val="left" w:pos="3861"/>
              </w:tabs>
              <w:spacing w:before="40" w:after="40"/>
              <w:rPr>
                <w:rStyle w:val="130"/>
                <w:rFonts w:cs="Arial"/>
                <w:szCs w:val="20"/>
                <w:shd w:val="clear" w:color="auto" w:fill="FFFFFF"/>
              </w:rPr>
            </w:pPr>
            <w:r>
              <w:rPr>
                <w:rFonts w:cs="Arial"/>
                <w:bCs/>
                <w:szCs w:val="20"/>
              </w:rPr>
              <w:fldChar w:fldCharType="begin">
                <w:ffData>
                  <w:name w:val="Check188"/>
                  <w:enabled/>
                  <w:calcOnExit w:val="0"/>
                  <w:checkBox>
                    <w:sizeAuto/>
                    <w:default w:val="0"/>
                    <w:checked w:val="0"/>
                  </w:checkBox>
                </w:ffData>
              </w:fldChar>
            </w:r>
            <w:r>
              <w:rPr>
                <w:rFonts w:cs="Arial"/>
                <w:bCs/>
                <w:szCs w:val="20"/>
              </w:rPr>
              <w:instrText xml:space="preserve"> FORMCHECKBOX </w:instrText>
            </w:r>
            <w:r>
              <w:rPr>
                <w:rFonts w:cs="Arial"/>
                <w:bCs/>
                <w:szCs w:val="20"/>
              </w:rPr>
              <w:fldChar w:fldCharType="separate"/>
            </w:r>
            <w:r>
              <w:rPr>
                <w:rFonts w:cs="Arial"/>
                <w:bCs/>
                <w:szCs w:val="20"/>
              </w:rPr>
              <w:fldChar w:fldCharType="end"/>
            </w:r>
            <w:r>
              <w:rPr>
                <w:rFonts w:cs="Arial"/>
                <w:bCs/>
                <w:szCs w:val="20"/>
              </w:rPr>
              <w:t xml:space="preserve"> Yes</w:t>
            </w:r>
          </w:p>
        </w:tc>
        <w:tc>
          <w:tcPr>
            <w:tcW w:w="3412" w:type="dxa"/>
          </w:tcPr>
          <w:p>
            <w:pPr>
              <w:tabs>
                <w:tab w:val="left" w:pos="3861"/>
              </w:tabs>
              <w:spacing w:before="40" w:after="40"/>
              <w:rPr>
                <w:rFonts w:cs="Arial"/>
                <w:bCs/>
                <w:szCs w:val="20"/>
              </w:rPr>
            </w:pPr>
            <w:r>
              <w:rPr>
                <w:rFonts w:cs="Arial"/>
                <w:bCs/>
                <w:szCs w:val="20"/>
              </w:rPr>
              <w:fldChar w:fldCharType="begin">
                <w:ffData>
                  <w:enabled/>
                  <w:calcOnExit w:val="0"/>
                  <w:checkBox>
                    <w:sizeAuto/>
                    <w:default w:val="1"/>
                    <w:checked/>
                  </w:checkBox>
                </w:ffData>
              </w:fldChar>
            </w:r>
            <w:r>
              <w:rPr>
                <w:rFonts w:cs="Arial"/>
                <w:bCs/>
                <w:szCs w:val="20"/>
              </w:rPr>
              <w:instrText xml:space="preserve"> FORMCHECKBOX </w:instrText>
            </w:r>
            <w:r>
              <w:rPr>
                <w:rFonts w:cs="Arial"/>
                <w:bCs/>
                <w:szCs w:val="20"/>
              </w:rPr>
              <w:fldChar w:fldCharType="separate"/>
            </w:r>
            <w:r>
              <w:rPr>
                <w:rFonts w:cs="Arial"/>
                <w:bCs/>
                <w:szCs w:val="20"/>
              </w:rPr>
              <w:fldChar w:fldCharType="end"/>
            </w:r>
            <w:r>
              <w:rPr>
                <w:rFonts w:cs="Arial"/>
                <w:bCs/>
                <w:szCs w:val="20"/>
              </w:rPr>
              <w:t xml:space="preserve"> No</w:t>
            </w:r>
          </w:p>
          <w:p>
            <w:pPr>
              <w:tabs>
                <w:tab w:val="left" w:pos="3861"/>
              </w:tabs>
              <w:spacing w:before="40" w:after="40"/>
              <w:rPr>
                <w:rFonts w:cs="Arial"/>
                <w:bCs/>
                <w:szCs w:val="20"/>
              </w:rPr>
            </w:pPr>
          </w:p>
          <w:p>
            <w:pPr>
              <w:tabs>
                <w:tab w:val="left" w:pos="3861"/>
              </w:tabs>
              <w:spacing w:before="40" w:after="40"/>
              <w:rPr>
                <w:rStyle w:val="130"/>
                <w:rFonts w:cs="Arial"/>
                <w:bCs/>
                <w:szCs w:val="20"/>
              </w:rPr>
            </w:pPr>
            <w:r>
              <w:rPr>
                <w:rFonts w:cs="Arial"/>
                <w:bCs/>
                <w:szCs w:val="20"/>
              </w:rPr>
              <w:t>Comments:</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191" w:hRule="atLeast"/>
        </w:trPr>
        <w:tc>
          <w:tcPr>
            <w:tcW w:w="3160" w:type="dxa"/>
          </w:tcPr>
          <w:p>
            <w:pPr>
              <w:tabs>
                <w:tab w:val="left" w:pos="3861"/>
              </w:tabs>
              <w:spacing w:before="40" w:after="40"/>
              <w:rPr>
                <w:rFonts w:cs="Arial"/>
                <w:szCs w:val="20"/>
              </w:rPr>
            </w:pPr>
            <w:r>
              <w:rPr>
                <w:rFonts w:cs="Arial"/>
                <w:szCs w:val="20"/>
              </w:rPr>
              <w:t>Mill Capacity:</w:t>
            </w:r>
          </w:p>
        </w:tc>
        <w:tc>
          <w:tcPr>
            <w:tcW w:w="6824" w:type="dxa"/>
            <w:gridSpan w:val="2"/>
          </w:tcPr>
          <w:p>
            <w:pPr>
              <w:tabs>
                <w:tab w:val="left" w:pos="3861"/>
              </w:tabs>
              <w:spacing w:before="40" w:after="40"/>
              <w:rPr>
                <w:rFonts w:cs="Arial"/>
                <w:color w:val="000000"/>
                <w:szCs w:val="20"/>
                <w:shd w:val="clear" w:color="auto" w:fill="FFFFFF"/>
              </w:rPr>
            </w:pPr>
            <w:r>
              <w:rPr>
                <w:rFonts w:cs="Arial"/>
                <w:color w:val="000000"/>
                <w:szCs w:val="20"/>
                <w:shd w:val="clear" w:color="auto" w:fill="FFFFFF"/>
              </w:rPr>
              <w:t>About</w:t>
            </w:r>
            <w:r>
              <w:rPr>
                <w:rFonts w:cs="Arial" w:asciiTheme="minorEastAsia" w:hAnsiTheme="minorEastAsia" w:eastAsiaTheme="minorEastAsia"/>
                <w:color w:val="000000"/>
                <w:szCs w:val="20"/>
                <w:shd w:val="clear" w:color="auto" w:fill="FFFFFF"/>
                <w:lang w:eastAsia="zh-CN"/>
              </w:rPr>
              <w:t xml:space="preserve"> </w:t>
            </w:r>
            <w:r>
              <w:rPr>
                <w:rFonts w:cs="Arial"/>
                <w:color w:val="000000"/>
                <w:szCs w:val="20"/>
                <w:shd w:val="clear" w:color="auto" w:fill="FFFFFF"/>
              </w:rPr>
              <w:t>405,000 ton/year, including:</w:t>
            </w:r>
          </w:p>
          <w:p>
            <w:pPr>
              <w:pStyle w:val="65"/>
              <w:numPr>
                <w:ilvl w:val="0"/>
                <w:numId w:val="9"/>
              </w:numPr>
              <w:tabs>
                <w:tab w:val="left" w:pos="3861"/>
              </w:tabs>
              <w:spacing w:before="40" w:after="40"/>
              <w:rPr>
                <w:rFonts w:cs="Arial"/>
                <w:szCs w:val="20"/>
              </w:rPr>
            </w:pPr>
            <w:r>
              <w:rPr>
                <w:rFonts w:cs="Arial"/>
                <w:color w:val="000000"/>
                <w:szCs w:val="20"/>
                <w:shd w:val="clear" w:color="auto" w:fill="FFFFFF"/>
              </w:rPr>
              <w:t xml:space="preserve">100,000 tons viscose staple fibre in the mill in Chengdu (entity name: </w:t>
            </w:r>
            <w:r>
              <w:rPr>
                <w:rFonts w:cs="Arial"/>
                <w:b/>
                <w:bCs/>
                <w:color w:val="000000"/>
                <w:szCs w:val="20"/>
                <w:shd w:val="clear" w:color="auto" w:fill="FFFFFF"/>
              </w:rPr>
              <w:t>Chengdu Grace Fibre Co., Ltd</w:t>
            </w:r>
            <w:r>
              <w:rPr>
                <w:rFonts w:cs="Arial"/>
                <w:color w:val="000000"/>
                <w:szCs w:val="20"/>
                <w:shd w:val="clear" w:color="auto" w:fill="FFFFFF"/>
              </w:rPr>
              <w:t>);</w:t>
            </w:r>
          </w:p>
          <w:p>
            <w:pPr>
              <w:pStyle w:val="65"/>
              <w:numPr>
                <w:ilvl w:val="0"/>
                <w:numId w:val="9"/>
              </w:numPr>
              <w:tabs>
                <w:tab w:val="left" w:pos="3861"/>
              </w:tabs>
              <w:spacing w:before="40" w:after="40"/>
              <w:rPr>
                <w:rFonts w:cs="Arial"/>
                <w:szCs w:val="20"/>
              </w:rPr>
            </w:pPr>
            <w:r>
              <w:rPr>
                <w:rFonts w:cs="Arial"/>
                <w:color w:val="000000"/>
                <w:szCs w:val="20"/>
                <w:shd w:val="clear" w:color="auto" w:fill="FFFFFF"/>
              </w:rPr>
              <w:t xml:space="preserve">260,000 tons viscose staple fibre in the mill in Yibin (entity name: </w:t>
            </w:r>
            <w:r>
              <w:rPr>
                <w:rFonts w:cs="Arial"/>
                <w:b/>
                <w:bCs/>
                <w:color w:val="000000"/>
                <w:szCs w:val="20"/>
                <w:shd w:val="clear" w:color="auto" w:fill="FFFFFF"/>
              </w:rPr>
              <w:t>Yibin Grace Co., Ltd</w:t>
            </w:r>
            <w:r>
              <w:rPr>
                <w:rFonts w:cs="Arial"/>
                <w:color w:val="000000"/>
                <w:szCs w:val="20"/>
                <w:shd w:val="clear" w:color="auto" w:fill="FFFFFF"/>
              </w:rPr>
              <w:t>)</w:t>
            </w:r>
          </w:p>
          <w:p>
            <w:pPr>
              <w:pStyle w:val="65"/>
              <w:numPr>
                <w:ilvl w:val="0"/>
                <w:numId w:val="9"/>
              </w:numPr>
              <w:tabs>
                <w:tab w:val="left" w:pos="3861"/>
              </w:tabs>
              <w:spacing w:before="40" w:after="40"/>
              <w:rPr>
                <w:rFonts w:cs="Arial"/>
                <w:szCs w:val="20"/>
              </w:rPr>
            </w:pPr>
            <w:r>
              <w:rPr>
                <w:rFonts w:cs="Arial"/>
                <w:color w:val="000000"/>
                <w:szCs w:val="20"/>
                <w:shd w:val="clear" w:color="auto" w:fill="FFFFFF"/>
              </w:rPr>
              <w:t xml:space="preserve">45,000 tons rayon filament yarn in the mill in Yibin (entity name: </w:t>
            </w:r>
            <w:r>
              <w:rPr>
                <w:rFonts w:cs="Arial"/>
                <w:b/>
                <w:bCs/>
                <w:color w:val="000000"/>
                <w:szCs w:val="20"/>
                <w:shd w:val="clear" w:color="auto" w:fill="FFFFFF"/>
              </w:rPr>
              <w:t>Yibin Hiest Fibre Limited Corporation</w:t>
            </w:r>
            <w:r>
              <w:rPr>
                <w:rFonts w:cs="Arial"/>
                <w:color w:val="000000"/>
                <w:szCs w:val="20"/>
                <w:shd w:val="clear" w:color="auto" w:fill="FFFFFF"/>
              </w:rPr>
              <w:t>)</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191" w:hRule="atLeast"/>
        </w:trPr>
        <w:tc>
          <w:tcPr>
            <w:tcW w:w="3160" w:type="dxa"/>
          </w:tcPr>
          <w:p>
            <w:pPr>
              <w:tabs>
                <w:tab w:val="left" w:pos="3861"/>
              </w:tabs>
              <w:spacing w:before="40" w:after="40"/>
              <w:rPr>
                <w:rFonts w:cs="Arial"/>
                <w:szCs w:val="20"/>
              </w:rPr>
            </w:pPr>
            <w:r>
              <w:rPr>
                <w:rFonts w:cs="Arial"/>
                <w:szCs w:val="20"/>
              </w:rPr>
              <w:t>Primary Activity:</w:t>
            </w:r>
          </w:p>
        </w:tc>
        <w:tc>
          <w:tcPr>
            <w:tcW w:w="6824" w:type="dxa"/>
            <w:gridSpan w:val="2"/>
          </w:tcPr>
          <w:p>
            <w:pPr>
              <w:tabs>
                <w:tab w:val="left" w:pos="3861"/>
              </w:tabs>
              <w:spacing w:before="40" w:after="40"/>
              <w:rPr>
                <w:rFonts w:cs="Arial"/>
                <w:szCs w:val="20"/>
                <w:lang w:val="en-US"/>
              </w:rPr>
            </w:pPr>
            <w:r>
              <w:rPr>
                <w:rFonts w:cs="Arial"/>
                <w:color w:val="000000"/>
                <w:szCs w:val="20"/>
                <w:shd w:val="clear" w:color="auto" w:fill="FFFFFF"/>
              </w:rPr>
              <w:t>Viscose rayon filament yarn, Viscose staple fibre</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191" w:hRule="atLeast"/>
        </w:trPr>
        <w:tc>
          <w:tcPr>
            <w:tcW w:w="3160" w:type="dxa"/>
            <w:vMerge w:val="restart"/>
          </w:tcPr>
          <w:p>
            <w:pPr>
              <w:tabs>
                <w:tab w:val="left" w:pos="3861"/>
              </w:tabs>
              <w:spacing w:before="40" w:after="40"/>
              <w:rPr>
                <w:rFonts w:cs="Arial"/>
                <w:szCs w:val="20"/>
              </w:rPr>
            </w:pPr>
            <w:r>
              <w:rPr>
                <w:rFonts w:cs="Arial"/>
                <w:szCs w:val="20"/>
              </w:rPr>
              <w:t>Outsourcing:</w:t>
            </w:r>
          </w:p>
        </w:tc>
        <w:tc>
          <w:tcPr>
            <w:tcW w:w="3412" w:type="dxa"/>
          </w:tcPr>
          <w:p>
            <w:pPr>
              <w:tabs>
                <w:tab w:val="left" w:pos="3861"/>
              </w:tabs>
              <w:spacing w:before="40" w:after="40"/>
              <w:rPr>
                <w:rFonts w:cs="Arial"/>
                <w:szCs w:val="20"/>
                <w:lang w:eastAsia="fr-FR"/>
              </w:rPr>
            </w:pPr>
            <w:r>
              <w:rPr>
                <w:rFonts w:cs="Arial"/>
                <w:szCs w:val="20"/>
                <w:lang w:eastAsia="fr-FR"/>
              </w:rPr>
              <w:fldChar w:fldCharType="begin">
                <w:ffData>
                  <w:name w:val="Check131"/>
                  <w:enabled/>
                  <w:calcOnExit w:val="0"/>
                  <w:helpText w:type="text" w:val="Select outsourcing only when it is officially included in the certificate scope. Differentiation is allowed for FSC-certified and non-certified subcontractors as this indicates level of risk."/>
                  <w:checkBox>
                    <w:sizeAuto/>
                    <w:default w:val="1"/>
                    <w:checked w:val="0"/>
                  </w:checkBox>
                </w:ffData>
              </w:fldChar>
            </w:r>
            <w:bookmarkStart w:id="86" w:name="Check131"/>
            <w:r>
              <w:rPr>
                <w:rFonts w:cs="Arial"/>
                <w:szCs w:val="20"/>
                <w:lang w:eastAsia="fr-FR"/>
              </w:rPr>
              <w:instrText xml:space="preserve"> FORMCHECKBOX </w:instrText>
            </w:r>
            <w:r>
              <w:rPr>
                <w:rFonts w:cs="Arial"/>
                <w:szCs w:val="20"/>
                <w:lang w:eastAsia="fr-FR"/>
              </w:rPr>
              <w:fldChar w:fldCharType="separate"/>
            </w:r>
            <w:r>
              <w:rPr>
                <w:rFonts w:cs="Arial"/>
                <w:szCs w:val="20"/>
                <w:lang w:eastAsia="fr-FR"/>
              </w:rPr>
              <w:fldChar w:fldCharType="end"/>
            </w:r>
            <w:bookmarkEnd w:id="86"/>
            <w:r>
              <w:rPr>
                <w:rFonts w:cs="Arial"/>
                <w:szCs w:val="20"/>
                <w:lang w:eastAsia="fr-FR"/>
              </w:rPr>
              <w:t xml:space="preserve"> FSC-certified subcontractors</w:t>
            </w:r>
          </w:p>
        </w:tc>
        <w:tc>
          <w:tcPr>
            <w:tcW w:w="3412" w:type="dxa"/>
          </w:tcPr>
          <w:p>
            <w:pPr>
              <w:tabs>
                <w:tab w:val="left" w:pos="3861"/>
              </w:tabs>
              <w:spacing w:before="40" w:after="40"/>
              <w:rPr>
                <w:rFonts w:cs="Arial"/>
                <w:szCs w:val="20"/>
                <w:lang w:eastAsia="fr-FR"/>
              </w:rPr>
            </w:pPr>
            <w:r>
              <w:rPr>
                <w:rFonts w:cs="Arial"/>
                <w:szCs w:val="20"/>
                <w:lang w:eastAsia="fr-FR"/>
              </w:rPr>
              <w:fldChar w:fldCharType="begin">
                <w:ffData>
                  <w:name w:val="Check132"/>
                  <w:enabled/>
                  <w:calcOnExit w:val="0"/>
                  <w:helpText w:type="text" w:val="Select outsourcing only when it is officially included in the certificate scope. "/>
                  <w:checkBox>
                    <w:sizeAuto/>
                    <w:default w:val="0"/>
                    <w:checked w:val="0"/>
                  </w:checkBox>
                </w:ffData>
              </w:fldChar>
            </w:r>
            <w:bookmarkStart w:id="87" w:name="Check132"/>
            <w:r>
              <w:rPr>
                <w:rFonts w:cs="Arial"/>
                <w:szCs w:val="20"/>
                <w:lang w:eastAsia="fr-FR"/>
              </w:rPr>
              <w:instrText xml:space="preserve"> FORMCHECKBOX </w:instrText>
            </w:r>
            <w:r>
              <w:rPr>
                <w:rFonts w:cs="Arial"/>
                <w:szCs w:val="20"/>
                <w:lang w:eastAsia="fr-FR"/>
              </w:rPr>
              <w:fldChar w:fldCharType="separate"/>
            </w:r>
            <w:r>
              <w:rPr>
                <w:rFonts w:cs="Arial"/>
                <w:szCs w:val="20"/>
                <w:lang w:eastAsia="fr-FR"/>
              </w:rPr>
              <w:fldChar w:fldCharType="end"/>
            </w:r>
            <w:bookmarkEnd w:id="87"/>
            <w:r>
              <w:rPr>
                <w:rFonts w:cs="Arial"/>
                <w:szCs w:val="20"/>
                <w:lang w:eastAsia="fr-FR"/>
              </w:rPr>
              <w:t xml:space="preserve"> Non-certified subcontractors</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191" w:hRule="atLeast"/>
        </w:trPr>
        <w:tc>
          <w:tcPr>
            <w:tcW w:w="3160" w:type="dxa"/>
            <w:vMerge w:val="continue"/>
          </w:tcPr>
          <w:p>
            <w:pPr>
              <w:tabs>
                <w:tab w:val="left" w:pos="3861"/>
              </w:tabs>
              <w:spacing w:before="40" w:after="40"/>
              <w:rPr>
                <w:rFonts w:cs="Arial"/>
                <w:szCs w:val="20"/>
              </w:rPr>
            </w:pPr>
          </w:p>
        </w:tc>
        <w:tc>
          <w:tcPr>
            <w:tcW w:w="6824" w:type="dxa"/>
            <w:gridSpan w:val="2"/>
          </w:tcPr>
          <w:p>
            <w:pPr>
              <w:tabs>
                <w:tab w:val="left" w:pos="3861"/>
              </w:tabs>
              <w:spacing w:before="40" w:after="40"/>
              <w:rPr>
                <w:rFonts w:cs="Arial"/>
                <w:szCs w:val="20"/>
                <w:lang w:eastAsia="fr-FR"/>
              </w:rPr>
            </w:pPr>
            <w:bookmarkStart w:id="88" w:name="Check178"/>
            <w:r>
              <w:rPr>
                <w:rFonts w:cs="Arial"/>
                <w:szCs w:val="20"/>
                <w:lang w:eastAsia="fr-FR"/>
              </w:rPr>
              <w:fldChar w:fldCharType="begin">
                <w:ffData>
                  <w:name w:val="Check178"/>
                  <w:enabled/>
                  <w:calcOnExit w:val="0"/>
                  <w:helpText w:type="text" w:val="Outsrourcing includes receipt of raw materials and production of the organization's final product that is sold. Important to distinguish this for brokers that don't take possession but outsource processing."/>
                  <w:checkBox>
                    <w:sizeAuto/>
                    <w:default w:val="0"/>
                    <w:checked w:val="0"/>
                  </w:checkBox>
                </w:ffData>
              </w:fldChar>
            </w:r>
            <w:r>
              <w:rPr>
                <w:rFonts w:cs="Arial"/>
                <w:szCs w:val="20"/>
                <w:lang w:eastAsia="fr-FR"/>
              </w:rPr>
              <w:instrText xml:space="preserve"> FORMCHECKBOX </w:instrText>
            </w:r>
            <w:r>
              <w:rPr>
                <w:rFonts w:cs="Arial"/>
                <w:szCs w:val="20"/>
                <w:lang w:eastAsia="fr-FR"/>
              </w:rPr>
              <w:fldChar w:fldCharType="separate"/>
            </w:r>
            <w:r>
              <w:rPr>
                <w:rFonts w:cs="Arial"/>
                <w:szCs w:val="20"/>
                <w:lang w:eastAsia="fr-FR"/>
              </w:rPr>
              <w:fldChar w:fldCharType="end"/>
            </w:r>
            <w:bookmarkEnd w:id="88"/>
            <w:r>
              <w:rPr>
                <w:rFonts w:cs="Arial"/>
                <w:szCs w:val="20"/>
                <w:lang w:eastAsia="fr-FR"/>
              </w:rPr>
              <w:t xml:space="preserve"> Outsourcing of the complete production process</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191" w:hRule="atLeast"/>
        </w:trPr>
        <w:tc>
          <w:tcPr>
            <w:tcW w:w="3160" w:type="dxa"/>
            <w:vMerge w:val="continue"/>
            <w:tcBorders>
              <w:bottom w:val="nil"/>
            </w:tcBorders>
          </w:tcPr>
          <w:p>
            <w:pPr>
              <w:tabs>
                <w:tab w:val="left" w:pos="3861"/>
              </w:tabs>
              <w:spacing w:before="40" w:after="40"/>
              <w:rPr>
                <w:rFonts w:cs="Arial"/>
                <w:szCs w:val="20"/>
              </w:rPr>
            </w:pPr>
          </w:p>
        </w:tc>
        <w:tc>
          <w:tcPr>
            <w:tcW w:w="6824" w:type="dxa"/>
            <w:gridSpan w:val="2"/>
          </w:tcPr>
          <w:p>
            <w:pPr>
              <w:tabs>
                <w:tab w:val="left" w:pos="3861"/>
              </w:tabs>
              <w:spacing w:before="40" w:after="40"/>
              <w:rPr>
                <w:rFonts w:cs="Arial"/>
                <w:szCs w:val="20"/>
                <w:lang w:eastAsia="fr-FR"/>
              </w:rPr>
            </w:pPr>
            <w:r>
              <w:rPr>
                <w:rFonts w:cs="Arial"/>
                <w:szCs w:val="20"/>
                <w:lang w:eastAsia="fr-FR"/>
              </w:rPr>
              <w:fldChar w:fldCharType="begin">
                <w:ffData>
                  <w:name w:val="Check178"/>
                  <w:enabled/>
                  <w:calcOnExit w:val="0"/>
                  <w:helpText w:type="text" w:val="Outsrourcing includes receipt of raw materials and production of the organization's final product that is sold. Important to distinguish this for brokers that don't take possession but outsource processing."/>
                  <w:checkBox>
                    <w:sizeAuto/>
                    <w:default w:val="0"/>
                    <w:checked w:val="0"/>
                  </w:checkBox>
                </w:ffData>
              </w:fldChar>
            </w:r>
            <w:r>
              <w:rPr>
                <w:rFonts w:cs="Arial"/>
                <w:szCs w:val="20"/>
                <w:lang w:eastAsia="fr-FR"/>
              </w:rPr>
              <w:instrText xml:space="preserve"> FORMCHECKBOX </w:instrText>
            </w:r>
            <w:r>
              <w:rPr>
                <w:rFonts w:cs="Arial"/>
                <w:szCs w:val="20"/>
                <w:lang w:eastAsia="fr-FR"/>
              </w:rPr>
              <w:fldChar w:fldCharType="separate"/>
            </w:r>
            <w:r>
              <w:rPr>
                <w:rFonts w:cs="Arial"/>
                <w:szCs w:val="20"/>
                <w:lang w:eastAsia="fr-FR"/>
              </w:rPr>
              <w:fldChar w:fldCharType="end"/>
            </w:r>
            <w:r>
              <w:rPr>
                <w:rFonts w:cs="Arial"/>
                <w:szCs w:val="20"/>
                <w:lang w:eastAsia="fr-FR"/>
              </w:rPr>
              <w:t xml:space="preserve"> High risk subcontractor site(s) included</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191" w:hRule="atLeast"/>
        </w:trPr>
        <w:tc>
          <w:tcPr>
            <w:tcW w:w="3160" w:type="dxa"/>
            <w:tcBorders>
              <w:top w:val="nil"/>
              <w:left w:val="single" w:color="BFBFBF" w:sz="4" w:space="0"/>
              <w:bottom w:val="single" w:color="BFBFBF" w:sz="4" w:space="0"/>
              <w:right w:val="single" w:color="BFBFBF" w:sz="4" w:space="0"/>
            </w:tcBorders>
          </w:tcPr>
          <w:p>
            <w:pPr>
              <w:tabs>
                <w:tab w:val="left" w:pos="3861"/>
              </w:tabs>
              <w:spacing w:before="40" w:after="40"/>
              <w:rPr>
                <w:rFonts w:cs="Arial"/>
                <w:szCs w:val="20"/>
              </w:rPr>
            </w:pPr>
          </w:p>
        </w:tc>
        <w:tc>
          <w:tcPr>
            <w:tcW w:w="6824" w:type="dxa"/>
            <w:gridSpan w:val="2"/>
            <w:tcBorders>
              <w:left w:val="single" w:color="BFBFBF" w:sz="4" w:space="0"/>
            </w:tcBorders>
          </w:tcPr>
          <w:p>
            <w:pPr>
              <w:tabs>
                <w:tab w:val="left" w:pos="3861"/>
              </w:tabs>
              <w:spacing w:before="40" w:after="40"/>
              <w:rPr>
                <w:rFonts w:cs="Arial"/>
                <w:szCs w:val="20"/>
                <w:lang w:eastAsia="fr-FR"/>
              </w:rPr>
            </w:pPr>
            <w:r>
              <w:rPr>
                <w:rFonts w:cs="Arial"/>
                <w:szCs w:val="20"/>
                <w:lang w:eastAsia="fr-FR"/>
              </w:rPr>
              <w:fldChar w:fldCharType="begin">
                <w:ffData>
                  <w:enabled/>
                  <w:calcOnExit w:val="0"/>
                  <w:helpText w:type="text" w:val="Outsrourcing includes receipt of raw materials and production of the organization's final product that is sold. Important to distinguish this for brokers that don't take possession but outsource processing."/>
                  <w:checkBox>
                    <w:sizeAuto/>
                    <w:default w:val="1"/>
                    <w:checked/>
                  </w:checkBox>
                </w:ffData>
              </w:fldChar>
            </w:r>
            <w:r>
              <w:rPr>
                <w:rFonts w:cs="Arial"/>
                <w:szCs w:val="20"/>
                <w:lang w:eastAsia="fr-FR"/>
              </w:rPr>
              <w:instrText xml:space="preserve"> FORMCHECKBOX </w:instrText>
            </w:r>
            <w:r>
              <w:rPr>
                <w:rFonts w:cs="Arial"/>
                <w:szCs w:val="20"/>
                <w:lang w:eastAsia="fr-FR"/>
              </w:rPr>
              <w:fldChar w:fldCharType="separate"/>
            </w:r>
            <w:r>
              <w:rPr>
                <w:rFonts w:cs="Arial"/>
                <w:szCs w:val="20"/>
                <w:lang w:eastAsia="fr-FR"/>
              </w:rPr>
              <w:fldChar w:fldCharType="end"/>
            </w:r>
            <w:r>
              <w:rPr>
                <w:rFonts w:cs="Arial"/>
                <w:szCs w:val="20"/>
                <w:lang w:eastAsia="fr-FR"/>
              </w:rPr>
              <w:t xml:space="preserve"> No outsourcing</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191" w:hRule="atLeast"/>
        </w:trPr>
        <w:tc>
          <w:tcPr>
            <w:tcW w:w="3160" w:type="dxa"/>
            <w:vMerge w:val="restart"/>
            <w:tcBorders>
              <w:top w:val="single" w:color="BFBFBF" w:sz="4" w:space="0"/>
            </w:tcBorders>
          </w:tcPr>
          <w:p>
            <w:pPr>
              <w:tabs>
                <w:tab w:val="left" w:pos="3861"/>
              </w:tabs>
              <w:spacing w:before="40" w:after="40"/>
              <w:rPr>
                <w:rFonts w:cs="Arial"/>
                <w:szCs w:val="20"/>
              </w:rPr>
            </w:pPr>
            <w:r>
              <w:rPr>
                <w:rFonts w:cs="Arial"/>
                <w:szCs w:val="20"/>
              </w:rPr>
              <w:t xml:space="preserve">Workforce: </w:t>
            </w:r>
          </w:p>
        </w:tc>
        <w:tc>
          <w:tcPr>
            <w:tcW w:w="3412" w:type="dxa"/>
          </w:tcPr>
          <w:p>
            <w:pPr>
              <w:tabs>
                <w:tab w:val="left" w:pos="3861"/>
              </w:tabs>
              <w:spacing w:before="40" w:after="40"/>
              <w:rPr>
                <w:rFonts w:cs="Arial"/>
                <w:szCs w:val="20"/>
                <w:lang w:eastAsia="fr-FR"/>
              </w:rPr>
            </w:pPr>
            <w:r>
              <w:rPr>
                <w:rFonts w:cs="Arial"/>
                <w:szCs w:val="20"/>
                <w:lang w:eastAsia="fr-FR"/>
              </w:rPr>
              <w:t xml:space="preserve">Permanent male: </w:t>
            </w:r>
          </w:p>
        </w:tc>
        <w:tc>
          <w:tcPr>
            <w:tcW w:w="3412" w:type="dxa"/>
          </w:tcPr>
          <w:p>
            <w:pPr>
              <w:tabs>
                <w:tab w:val="left" w:pos="3861"/>
              </w:tabs>
              <w:spacing w:before="40" w:after="40"/>
              <w:rPr>
                <w:rFonts w:cs="Arial"/>
                <w:szCs w:val="20"/>
                <w:lang w:eastAsia="fr-FR"/>
              </w:rPr>
            </w:pPr>
            <w:r>
              <w:rPr>
                <w:rFonts w:cs="Arial"/>
                <w:szCs w:val="20"/>
                <w:lang w:eastAsia="fr-FR"/>
              </w:rPr>
              <w:t xml:space="preserve">Permanent female: </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191" w:hRule="atLeast"/>
        </w:trPr>
        <w:tc>
          <w:tcPr>
            <w:tcW w:w="3160" w:type="dxa"/>
            <w:vMerge w:val="continue"/>
          </w:tcPr>
          <w:p>
            <w:pPr>
              <w:tabs>
                <w:tab w:val="left" w:pos="3861"/>
              </w:tabs>
              <w:spacing w:before="40" w:after="40"/>
              <w:rPr>
                <w:rFonts w:cs="Arial"/>
                <w:szCs w:val="20"/>
              </w:rPr>
            </w:pPr>
          </w:p>
        </w:tc>
        <w:tc>
          <w:tcPr>
            <w:tcW w:w="3412" w:type="dxa"/>
          </w:tcPr>
          <w:p>
            <w:pPr>
              <w:tabs>
                <w:tab w:val="left" w:pos="3861"/>
              </w:tabs>
              <w:spacing w:before="40" w:after="40"/>
              <w:rPr>
                <w:rFonts w:cs="Arial"/>
                <w:szCs w:val="20"/>
                <w:lang w:eastAsia="fr-FR"/>
              </w:rPr>
            </w:pPr>
            <w:r>
              <w:rPr>
                <w:rFonts w:cs="Arial"/>
                <w:szCs w:val="20"/>
                <w:lang w:eastAsia="fr-FR"/>
              </w:rPr>
              <w:t xml:space="preserve">Contract male: </w:t>
            </w:r>
          </w:p>
        </w:tc>
        <w:tc>
          <w:tcPr>
            <w:tcW w:w="3412" w:type="dxa"/>
          </w:tcPr>
          <w:p>
            <w:pPr>
              <w:tabs>
                <w:tab w:val="left" w:pos="3861"/>
              </w:tabs>
              <w:spacing w:before="40" w:after="40"/>
              <w:rPr>
                <w:rFonts w:cs="Arial"/>
                <w:szCs w:val="20"/>
                <w:lang w:eastAsia="fr-FR"/>
              </w:rPr>
            </w:pPr>
            <w:r>
              <w:rPr>
                <w:rFonts w:cs="Arial"/>
                <w:szCs w:val="20"/>
                <w:lang w:eastAsia="fr-FR"/>
              </w:rPr>
              <w:t xml:space="preserve">Contract female: </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191" w:hRule="atLeast"/>
        </w:trPr>
        <w:tc>
          <w:tcPr>
            <w:tcW w:w="3160" w:type="dxa"/>
            <w:vMerge w:val="continue"/>
          </w:tcPr>
          <w:p>
            <w:pPr>
              <w:tabs>
                <w:tab w:val="left" w:pos="3861"/>
              </w:tabs>
              <w:spacing w:before="40" w:after="40"/>
              <w:rPr>
                <w:rFonts w:cs="Arial"/>
                <w:szCs w:val="20"/>
              </w:rPr>
            </w:pPr>
          </w:p>
        </w:tc>
        <w:tc>
          <w:tcPr>
            <w:tcW w:w="3412" w:type="dxa"/>
          </w:tcPr>
          <w:p>
            <w:pPr>
              <w:tabs>
                <w:tab w:val="left" w:pos="3861"/>
              </w:tabs>
              <w:spacing w:before="40" w:after="40"/>
              <w:rPr>
                <w:rFonts w:cs="Arial"/>
                <w:szCs w:val="20"/>
                <w:lang w:eastAsia="fr-FR"/>
              </w:rPr>
            </w:pPr>
            <w:r>
              <w:rPr>
                <w:rFonts w:cs="Arial"/>
                <w:szCs w:val="20"/>
                <w:lang w:eastAsia="fr-FR"/>
              </w:rPr>
              <w:t xml:space="preserve">TOTAL: </w:t>
            </w:r>
          </w:p>
        </w:tc>
        <w:tc>
          <w:tcPr>
            <w:tcW w:w="3412" w:type="dxa"/>
          </w:tcPr>
          <w:p>
            <w:pPr>
              <w:tabs>
                <w:tab w:val="left" w:pos="3861"/>
              </w:tabs>
              <w:spacing w:before="40" w:after="40"/>
              <w:rPr>
                <w:rFonts w:cs="Arial"/>
                <w:szCs w:val="20"/>
                <w:lang w:eastAsia="fr-FR"/>
              </w:rPr>
            </w:pPr>
            <w:r>
              <w:rPr>
                <w:rFonts w:cs="Arial"/>
                <w:szCs w:val="20"/>
                <w:lang w:eastAsia="fr-FR"/>
              </w:rPr>
              <w:t>4,000</w:t>
            </w:r>
          </w:p>
        </w:tc>
      </w:tr>
    </w:tbl>
    <w:p>
      <w:pPr>
        <w:spacing w:before="40" w:after="40"/>
      </w:pPr>
    </w:p>
    <w:p>
      <w:pPr>
        <w:spacing w:before="40" w:after="40"/>
      </w:pPr>
    </w:p>
    <w:tbl>
      <w:tblPr>
        <w:tblStyle w:val="46"/>
        <w:tblpPr w:leftFromText="180" w:rightFromText="180" w:vertAnchor="text" w:tblpY="1"/>
        <w:tblOverlap w:val="never"/>
        <w:tblW w:w="9985" w:type="dxa"/>
        <w:tblInd w:w="0" w:type="dxa"/>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Layout w:type="fixed"/>
        <w:tblCellMar>
          <w:top w:w="0" w:type="dxa"/>
          <w:left w:w="108" w:type="dxa"/>
          <w:bottom w:w="0" w:type="dxa"/>
          <w:right w:w="108" w:type="dxa"/>
        </w:tblCellMar>
      </w:tblPr>
      <w:tblGrid>
        <w:gridCol w:w="3775"/>
        <w:gridCol w:w="4860"/>
        <w:gridCol w:w="1350"/>
      </w:tblGrid>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c>
          <w:tcPr>
            <w:tcW w:w="3775" w:type="dxa"/>
            <w:shd w:val="clear" w:color="auto" w:fill="F3F3F3"/>
            <w:vAlign w:val="center"/>
          </w:tcPr>
          <w:p>
            <w:pPr>
              <w:tabs>
                <w:tab w:val="left" w:pos="3861"/>
              </w:tabs>
              <w:spacing w:before="40" w:after="40"/>
              <w:jc w:val="center"/>
              <w:rPr>
                <w:rFonts w:cs="Arial"/>
                <w:b/>
                <w:szCs w:val="20"/>
              </w:rPr>
            </w:pPr>
            <w:r>
              <w:rPr>
                <w:rFonts w:cs="Arial"/>
                <w:b/>
                <w:szCs w:val="20"/>
              </w:rPr>
              <w:t>Sites within evaluation scope</w:t>
            </w:r>
          </w:p>
        </w:tc>
        <w:tc>
          <w:tcPr>
            <w:tcW w:w="4860" w:type="dxa"/>
            <w:tcBorders>
              <w:right w:val="single" w:color="auto" w:sz="4" w:space="0"/>
            </w:tcBorders>
            <w:shd w:val="clear" w:color="auto" w:fill="F1F1F1" w:themeFill="background1" w:themeFillShade="F2"/>
            <w:vAlign w:val="center"/>
          </w:tcPr>
          <w:p>
            <w:pPr>
              <w:tabs>
                <w:tab w:val="left" w:pos="3861"/>
              </w:tabs>
              <w:spacing w:before="40" w:after="40"/>
              <w:jc w:val="center"/>
              <w:rPr>
                <w:rFonts w:cs="Arial"/>
                <w:b/>
                <w:szCs w:val="20"/>
              </w:rPr>
            </w:pPr>
            <w:r>
              <w:rPr>
                <w:rFonts w:cs="Arial"/>
                <w:b/>
                <w:szCs w:val="20"/>
              </w:rPr>
              <w:t>Location</w:t>
            </w:r>
          </w:p>
        </w:tc>
        <w:tc>
          <w:tcPr>
            <w:tcW w:w="1350" w:type="dxa"/>
            <w:tcBorders>
              <w:left w:val="single" w:color="auto" w:sz="4" w:space="0"/>
            </w:tcBorders>
            <w:shd w:val="clear" w:color="auto" w:fill="F1F1F1" w:themeFill="background1" w:themeFillShade="F2"/>
            <w:vAlign w:val="center"/>
          </w:tcPr>
          <w:p>
            <w:pPr>
              <w:tabs>
                <w:tab w:val="left" w:pos="3861"/>
              </w:tabs>
              <w:spacing w:before="40" w:after="40"/>
              <w:jc w:val="center"/>
              <w:rPr>
                <w:rFonts w:cs="Arial"/>
                <w:b/>
                <w:szCs w:val="20"/>
              </w:rPr>
            </w:pPr>
            <w:r>
              <w:rPr>
                <w:rFonts w:cs="Arial"/>
                <w:b/>
                <w:szCs w:val="20"/>
              </w:rPr>
              <w:t>Audited</w:t>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284" w:hRule="atLeast"/>
        </w:trPr>
        <w:tc>
          <w:tcPr>
            <w:tcW w:w="3775" w:type="dxa"/>
          </w:tcPr>
          <w:p>
            <w:pPr>
              <w:pStyle w:val="20"/>
              <w:spacing w:before="48" w:beforeLines="20" w:after="48" w:afterLines="20"/>
              <w:ind w:left="0"/>
              <w:rPr>
                <w:rFonts w:ascii="MS Reference Sans Serif" w:hAnsi="MS Reference Sans Serif" w:cs="Arial" w:eastAsiaTheme="minorHAnsi"/>
              </w:rPr>
            </w:pPr>
            <w:r>
              <w:rPr>
                <w:rFonts w:ascii="MS Reference Sans Serif" w:hAnsi="MS Reference Sans Serif" w:cs="Arial" w:eastAsiaTheme="minorHAnsi"/>
              </w:rPr>
              <w:t>YIBIN GRACE GROUP CO., LTD. (</w:t>
            </w:r>
            <w:r>
              <w:rPr>
                <w:rFonts w:ascii="MS Reference Sans Serif" w:hAnsi="MS Reference Sans Serif" w:cs="Arial" w:eastAsiaTheme="minorHAnsi"/>
                <w:b/>
                <w:bCs/>
              </w:rPr>
              <w:t>Corporate office</w:t>
            </w:r>
            <w:r>
              <w:rPr>
                <w:rFonts w:ascii="MS Reference Sans Serif" w:hAnsi="MS Reference Sans Serif" w:cs="Arial" w:eastAsiaTheme="minorHAnsi"/>
              </w:rPr>
              <w:t>)</w:t>
            </w:r>
          </w:p>
          <w:p>
            <w:pPr>
              <w:spacing w:before="40" w:after="40"/>
              <w:rPr>
                <w:rFonts w:cs="Arial"/>
                <w:szCs w:val="20"/>
                <w:lang w:val="en-US"/>
              </w:rPr>
            </w:pPr>
          </w:p>
        </w:tc>
        <w:tc>
          <w:tcPr>
            <w:tcW w:w="4860" w:type="dxa"/>
            <w:tcBorders>
              <w:right w:val="single" w:color="auto" w:sz="4" w:space="0"/>
            </w:tcBorders>
          </w:tcPr>
          <w:p>
            <w:pPr>
              <w:keepNext/>
              <w:rPr>
                <w:bCs/>
                <w:lang w:val="en-US"/>
              </w:rPr>
            </w:pPr>
            <w:r>
              <w:rPr>
                <w:bCs/>
              </w:rPr>
              <w:t>HANGTIAN ROAD, NAN’AN ECONOMIC &amp; TECHNOLOGICAL DEVELOPMENT ZONE, YIBIN CITY, SICHUAN, CHINA</w:t>
            </w:r>
          </w:p>
        </w:tc>
        <w:tc>
          <w:tcPr>
            <w:tcW w:w="1350" w:type="dxa"/>
            <w:tcBorders>
              <w:left w:val="single" w:color="auto" w:sz="4" w:space="0"/>
            </w:tcBorders>
          </w:tcPr>
          <w:p>
            <w:pPr>
              <w:keepNext/>
              <w:jc w:val="center"/>
              <w:rPr>
                <w:bCs/>
                <w:lang w:val="en-US"/>
              </w:rPr>
            </w:pPr>
            <w:r>
              <w:rPr>
                <w:rFonts w:cs="Arial"/>
                <w:szCs w:val="20"/>
                <w:lang w:eastAsia="fr-FR"/>
              </w:rPr>
              <w:fldChar w:fldCharType="begin">
                <w:ffData>
                  <w:enabled/>
                  <w:calcOnExit w:val="0"/>
                  <w:helpText w:type="text" w:val="Outsrourcing includes receipt of raw materials and production of the organization's final product that is sold. Important to distinguish this for brokers that don't take possession but outsource processing."/>
                  <w:checkBox>
                    <w:sizeAuto/>
                    <w:default w:val="1"/>
                    <w:checked/>
                  </w:checkBox>
                </w:ffData>
              </w:fldChar>
            </w:r>
            <w:r>
              <w:rPr>
                <w:rFonts w:cs="Arial"/>
                <w:szCs w:val="20"/>
                <w:lang w:eastAsia="fr-FR"/>
              </w:rPr>
              <w:instrText xml:space="preserve"> FORMCHECKBOX </w:instrText>
            </w:r>
            <w:r>
              <w:rPr>
                <w:rFonts w:cs="Arial"/>
                <w:szCs w:val="20"/>
                <w:lang w:eastAsia="fr-FR"/>
              </w:rPr>
              <w:fldChar w:fldCharType="separate"/>
            </w:r>
            <w:r>
              <w:rPr>
                <w:rFonts w:cs="Arial"/>
                <w:szCs w:val="20"/>
                <w:lang w:eastAsia="fr-FR"/>
              </w:rPr>
              <w:fldChar w:fldCharType="end"/>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284" w:hRule="atLeast"/>
        </w:trPr>
        <w:tc>
          <w:tcPr>
            <w:tcW w:w="3775" w:type="dxa"/>
          </w:tcPr>
          <w:p>
            <w:pPr>
              <w:pStyle w:val="20"/>
              <w:spacing w:before="48" w:beforeLines="20" w:after="48" w:afterLines="20"/>
              <w:ind w:left="0"/>
              <w:rPr>
                <w:rFonts w:ascii="MS Reference Sans Serif" w:hAnsi="MS Reference Sans Serif" w:cs="Arial" w:eastAsiaTheme="minorHAnsi"/>
              </w:rPr>
            </w:pPr>
            <w:r>
              <w:rPr>
                <w:rFonts w:ascii="MS Reference Sans Serif" w:hAnsi="MS Reference Sans Serif" w:cs="Arial" w:eastAsiaTheme="minorHAnsi"/>
              </w:rPr>
              <w:t>Yibin Hiest Fibre Limited Corporation</w:t>
            </w:r>
          </w:p>
          <w:p>
            <w:pPr>
              <w:spacing w:before="40" w:after="40"/>
              <w:rPr>
                <w:rFonts w:cs="Arial"/>
                <w:szCs w:val="20"/>
                <w:lang w:val="en-US"/>
              </w:rPr>
            </w:pPr>
          </w:p>
        </w:tc>
        <w:tc>
          <w:tcPr>
            <w:tcW w:w="4860" w:type="dxa"/>
            <w:tcBorders>
              <w:right w:val="single" w:color="auto" w:sz="4" w:space="0"/>
            </w:tcBorders>
          </w:tcPr>
          <w:p>
            <w:pPr>
              <w:tabs>
                <w:tab w:val="left" w:pos="3861"/>
              </w:tabs>
              <w:spacing w:before="40" w:after="40"/>
              <w:rPr>
                <w:rFonts w:cs="Arial"/>
                <w:szCs w:val="20"/>
              </w:rPr>
            </w:pPr>
            <w:r>
              <w:rPr>
                <w:rFonts w:cs="Arial"/>
                <w:szCs w:val="20"/>
              </w:rPr>
              <w:t>Yanpingbai, Nanguang town, Yibin city, Sichuan province, China</w:t>
            </w:r>
          </w:p>
        </w:tc>
        <w:tc>
          <w:tcPr>
            <w:tcW w:w="1350" w:type="dxa"/>
            <w:tcBorders>
              <w:left w:val="single" w:color="auto" w:sz="4" w:space="0"/>
            </w:tcBorders>
          </w:tcPr>
          <w:p>
            <w:pPr>
              <w:tabs>
                <w:tab w:val="left" w:pos="3861"/>
              </w:tabs>
              <w:spacing w:before="40" w:after="40"/>
              <w:jc w:val="center"/>
              <w:rPr>
                <w:rFonts w:cs="Arial"/>
                <w:szCs w:val="20"/>
              </w:rPr>
            </w:pPr>
            <w:r>
              <w:rPr>
                <w:rFonts w:cs="Arial"/>
                <w:szCs w:val="20"/>
                <w:lang w:eastAsia="fr-FR"/>
              </w:rPr>
              <w:fldChar w:fldCharType="begin">
                <w:ffData>
                  <w:enabled/>
                  <w:calcOnExit w:val="0"/>
                  <w:helpText w:type="text" w:val="Outsrourcing includes receipt of raw materials and production of the organization's final product that is sold. Important to distinguish this for brokers that don't take possession but outsource processing."/>
                  <w:checkBox>
                    <w:sizeAuto/>
                    <w:default w:val="0"/>
                    <w:checked w:val="0"/>
                  </w:checkBox>
                </w:ffData>
              </w:fldChar>
            </w:r>
            <w:r>
              <w:rPr>
                <w:rFonts w:cs="Arial"/>
                <w:szCs w:val="20"/>
                <w:lang w:eastAsia="fr-FR"/>
              </w:rPr>
              <w:instrText xml:space="preserve"> FORMCHECKBOX </w:instrText>
            </w:r>
            <w:r>
              <w:rPr>
                <w:rFonts w:cs="Arial"/>
                <w:szCs w:val="20"/>
                <w:lang w:eastAsia="fr-FR"/>
              </w:rPr>
              <w:fldChar w:fldCharType="separate"/>
            </w:r>
            <w:r>
              <w:rPr>
                <w:rFonts w:cs="Arial"/>
                <w:szCs w:val="20"/>
                <w:lang w:eastAsia="fr-FR"/>
              </w:rPr>
              <w:fldChar w:fldCharType="end"/>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284" w:hRule="atLeast"/>
        </w:trPr>
        <w:tc>
          <w:tcPr>
            <w:tcW w:w="3775" w:type="dxa"/>
          </w:tcPr>
          <w:p>
            <w:pPr>
              <w:spacing w:before="40" w:after="40"/>
              <w:rPr>
                <w:rFonts w:cs="Arial"/>
                <w:szCs w:val="20"/>
                <w:lang w:val="en-US"/>
              </w:rPr>
            </w:pPr>
            <w:r>
              <w:rPr>
                <w:rFonts w:cs="Arial"/>
                <w:szCs w:val="20"/>
                <w:lang w:val="en-US"/>
              </w:rPr>
              <w:t>Yibin Grace Co., Ltd</w:t>
            </w:r>
          </w:p>
        </w:tc>
        <w:tc>
          <w:tcPr>
            <w:tcW w:w="4860" w:type="dxa"/>
            <w:tcBorders>
              <w:right w:val="single" w:color="auto" w:sz="4" w:space="0"/>
            </w:tcBorders>
          </w:tcPr>
          <w:p>
            <w:pPr>
              <w:tabs>
                <w:tab w:val="left" w:pos="3861"/>
              </w:tabs>
              <w:spacing w:before="40" w:after="40"/>
              <w:rPr>
                <w:rFonts w:cs="Arial"/>
                <w:szCs w:val="20"/>
              </w:rPr>
            </w:pPr>
            <w:r>
              <w:rPr>
                <w:rFonts w:cs="Arial"/>
                <w:szCs w:val="20"/>
              </w:rPr>
              <w:t>Yanpingbai, Nanguang town, Yibin city, Sichuan province, China</w:t>
            </w:r>
          </w:p>
        </w:tc>
        <w:tc>
          <w:tcPr>
            <w:tcW w:w="1350" w:type="dxa"/>
            <w:tcBorders>
              <w:left w:val="single" w:color="auto" w:sz="4" w:space="0"/>
            </w:tcBorders>
          </w:tcPr>
          <w:p>
            <w:pPr>
              <w:tabs>
                <w:tab w:val="left" w:pos="3861"/>
              </w:tabs>
              <w:spacing w:before="40" w:after="40"/>
              <w:jc w:val="center"/>
              <w:rPr>
                <w:rFonts w:cs="Arial"/>
                <w:szCs w:val="20"/>
                <w:lang w:eastAsia="fr-FR"/>
              </w:rPr>
            </w:pPr>
            <w:r>
              <w:rPr>
                <w:rFonts w:cs="Arial"/>
                <w:szCs w:val="20"/>
                <w:lang w:eastAsia="fr-FR"/>
              </w:rPr>
              <w:fldChar w:fldCharType="begin">
                <w:ffData>
                  <w:enabled/>
                  <w:calcOnExit w:val="0"/>
                  <w:helpText w:type="text" w:val="Outsrourcing includes receipt of raw materials and production of the organization's final product that is sold. Important to distinguish this for brokers that don't take possession but outsource processing."/>
                  <w:checkBox>
                    <w:sizeAuto/>
                    <w:default w:val="0"/>
                    <w:checked w:val="0"/>
                  </w:checkBox>
                </w:ffData>
              </w:fldChar>
            </w:r>
            <w:r>
              <w:rPr>
                <w:rFonts w:cs="Arial"/>
                <w:szCs w:val="20"/>
                <w:lang w:eastAsia="fr-FR"/>
              </w:rPr>
              <w:instrText xml:space="preserve"> FORMCHECKBOX </w:instrText>
            </w:r>
            <w:r>
              <w:rPr>
                <w:rFonts w:cs="Arial"/>
                <w:szCs w:val="20"/>
                <w:lang w:eastAsia="fr-FR"/>
              </w:rPr>
              <w:fldChar w:fldCharType="separate"/>
            </w:r>
            <w:r>
              <w:rPr>
                <w:rFonts w:cs="Arial"/>
                <w:szCs w:val="20"/>
                <w:lang w:eastAsia="fr-FR"/>
              </w:rPr>
              <w:fldChar w:fldCharType="end"/>
            </w:r>
          </w:p>
        </w:tc>
      </w:tr>
      <w:tr>
        <w:tblPrEx>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CellMar>
            <w:top w:w="0" w:type="dxa"/>
            <w:left w:w="108" w:type="dxa"/>
            <w:bottom w:w="0" w:type="dxa"/>
            <w:right w:w="108" w:type="dxa"/>
          </w:tblCellMar>
        </w:tblPrEx>
        <w:trPr>
          <w:trHeight w:val="284" w:hRule="atLeast"/>
        </w:trPr>
        <w:tc>
          <w:tcPr>
            <w:tcW w:w="3775" w:type="dxa"/>
          </w:tcPr>
          <w:p>
            <w:pPr>
              <w:tabs>
                <w:tab w:val="left" w:pos="3861"/>
              </w:tabs>
              <w:spacing w:before="40" w:after="40"/>
              <w:rPr>
                <w:rFonts w:cs="Arial"/>
                <w:szCs w:val="20"/>
              </w:rPr>
            </w:pPr>
            <w:r>
              <w:rPr>
                <w:rFonts w:cs="Arial"/>
                <w:szCs w:val="20"/>
              </w:rPr>
              <w:t>Chengdu Grace Fibre</w:t>
            </w:r>
            <w:r>
              <w:rPr>
                <w:rFonts w:cs="Arial"/>
                <w:szCs w:val="20"/>
                <w:lang w:val="en-US"/>
              </w:rPr>
              <w:t xml:space="preserve"> Co., Ltd</w:t>
            </w:r>
          </w:p>
        </w:tc>
        <w:tc>
          <w:tcPr>
            <w:tcW w:w="4860" w:type="dxa"/>
            <w:tcBorders>
              <w:right w:val="single" w:color="auto" w:sz="4" w:space="0"/>
            </w:tcBorders>
          </w:tcPr>
          <w:p>
            <w:pPr>
              <w:tabs>
                <w:tab w:val="left" w:pos="3861"/>
              </w:tabs>
              <w:spacing w:before="40" w:after="40"/>
              <w:rPr>
                <w:rFonts w:cs="Arial"/>
                <w:szCs w:val="20"/>
              </w:rPr>
            </w:pPr>
            <w:r>
              <w:rPr>
                <w:rFonts w:cs="Arial"/>
                <w:szCs w:val="20"/>
              </w:rPr>
              <w:t>Dawan town, Qingbaijinag district, Chengdu city, Sichuan province, China</w:t>
            </w:r>
          </w:p>
        </w:tc>
        <w:tc>
          <w:tcPr>
            <w:tcW w:w="1350" w:type="dxa"/>
            <w:tcBorders>
              <w:left w:val="single" w:color="auto" w:sz="4" w:space="0"/>
            </w:tcBorders>
          </w:tcPr>
          <w:p>
            <w:pPr>
              <w:tabs>
                <w:tab w:val="left" w:pos="3861"/>
              </w:tabs>
              <w:spacing w:before="40" w:after="40"/>
              <w:jc w:val="center"/>
              <w:rPr>
                <w:rFonts w:cs="Arial"/>
                <w:szCs w:val="20"/>
              </w:rPr>
            </w:pPr>
            <w:r>
              <w:rPr>
                <w:rFonts w:cs="Arial"/>
                <w:szCs w:val="20"/>
                <w:lang w:eastAsia="fr-FR"/>
              </w:rPr>
              <w:fldChar w:fldCharType="begin">
                <w:ffData>
                  <w:enabled/>
                  <w:calcOnExit w:val="0"/>
                  <w:helpText w:type="text" w:val="Outsrourcing includes receipt of raw materials and production of the organization's final product that is sold. Important to distinguish this for brokers that don't take possession but outsource processing."/>
                  <w:checkBox>
                    <w:sizeAuto/>
                    <w:default w:val="0"/>
                    <w:checked w:val="0"/>
                  </w:checkBox>
                </w:ffData>
              </w:fldChar>
            </w:r>
            <w:r>
              <w:rPr>
                <w:rFonts w:cs="Arial"/>
                <w:szCs w:val="20"/>
                <w:lang w:eastAsia="fr-FR"/>
              </w:rPr>
              <w:instrText xml:space="preserve"> FORMCHECKBOX </w:instrText>
            </w:r>
            <w:r>
              <w:rPr>
                <w:rFonts w:cs="Arial"/>
                <w:szCs w:val="20"/>
                <w:lang w:eastAsia="fr-FR"/>
              </w:rPr>
              <w:fldChar w:fldCharType="separate"/>
            </w:r>
            <w:r>
              <w:rPr>
                <w:rFonts w:cs="Arial"/>
                <w:szCs w:val="20"/>
                <w:lang w:eastAsia="fr-FR"/>
              </w:rPr>
              <w:fldChar w:fldCharType="end"/>
            </w:r>
          </w:p>
        </w:tc>
      </w:tr>
    </w:tbl>
    <w:p>
      <w:pPr>
        <w:spacing w:before="40" w:after="40"/>
      </w:pPr>
    </w:p>
    <w:p>
      <w:pPr>
        <w:pStyle w:val="2"/>
        <w:spacing w:before="40" w:after="40"/>
      </w:pPr>
      <w:bookmarkStart w:id="89" w:name="_Toc64987355"/>
      <w:r>
        <w:t>3.</w:t>
      </w:r>
      <w:r>
        <w:tab/>
      </w:r>
      <w:r>
        <w:t>EVALUATION PROCESS</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9"/>
      <w:r>
        <w:br w:type="textWrapping"/>
      </w:r>
    </w:p>
    <w:p>
      <w:pPr>
        <w:pStyle w:val="3"/>
        <w:numPr>
          <w:ilvl w:val="0"/>
          <w:numId w:val="0"/>
        </w:numPr>
        <w:spacing w:before="40" w:after="40"/>
        <w:ind w:left="720" w:hanging="720"/>
      </w:pPr>
      <w:r>
        <w:t>3.1</w:t>
      </w:r>
      <w:r>
        <w:tab/>
      </w:r>
      <w:r>
        <w:t>Audit Team</w:t>
      </w:r>
      <w:r>
        <w:br w:type="textWrapping"/>
      </w:r>
    </w:p>
    <w:tbl>
      <w:tblPr>
        <w:tblStyle w:val="47"/>
        <w:tblW w:w="9097" w:type="dxa"/>
        <w:tblInd w:w="-5" w:type="dxa"/>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Layout w:type="fixed"/>
        <w:tblCellMar>
          <w:top w:w="57" w:type="dxa"/>
          <w:left w:w="57" w:type="dxa"/>
          <w:bottom w:w="57" w:type="dxa"/>
          <w:right w:w="57" w:type="dxa"/>
        </w:tblCellMar>
      </w:tblPr>
      <w:tblGrid>
        <w:gridCol w:w="2578"/>
        <w:gridCol w:w="6519"/>
      </w:tblGrid>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57" w:type="dxa"/>
            <w:left w:w="57" w:type="dxa"/>
            <w:bottom w:w="57" w:type="dxa"/>
            <w:right w:w="57" w:type="dxa"/>
          </w:tblCellMar>
        </w:tblPrEx>
        <w:tc>
          <w:tcPr>
            <w:tcW w:w="2578" w:type="dxa"/>
            <w:shd w:val="clear" w:color="auto" w:fill="E9F0DC"/>
          </w:tcPr>
          <w:p>
            <w:pPr>
              <w:spacing w:before="40" w:after="40"/>
              <w:jc w:val="center"/>
              <w:rPr>
                <w:b/>
                <w:lang w:val="en-GB"/>
              </w:rPr>
            </w:pPr>
            <w:r>
              <w:rPr>
                <w:b/>
                <w:lang w:val="et-EE"/>
              </w:rPr>
              <w:t>Auditor name(s)</w:t>
            </w:r>
          </w:p>
        </w:tc>
        <w:tc>
          <w:tcPr>
            <w:tcW w:w="6519" w:type="dxa"/>
            <w:shd w:val="clear" w:color="auto" w:fill="E9F0DC"/>
          </w:tcPr>
          <w:p>
            <w:pPr>
              <w:spacing w:before="40" w:after="40"/>
              <w:jc w:val="center"/>
              <w:rPr>
                <w:b/>
                <w:lang w:val="en-GB"/>
              </w:rPr>
            </w:pPr>
            <w:r>
              <w:rPr>
                <w:b/>
                <w:lang w:val="et-EE"/>
              </w:rPr>
              <w:t>Qualifications</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57" w:type="dxa"/>
            <w:left w:w="57" w:type="dxa"/>
            <w:bottom w:w="57" w:type="dxa"/>
            <w:right w:w="57" w:type="dxa"/>
          </w:tblCellMar>
        </w:tblPrEx>
        <w:tc>
          <w:tcPr>
            <w:tcW w:w="2578" w:type="dxa"/>
            <w:shd w:val="clear" w:color="auto" w:fill="auto"/>
          </w:tcPr>
          <w:p>
            <w:pPr>
              <w:spacing w:before="40" w:after="40"/>
              <w:jc w:val="center"/>
              <w:rPr>
                <w:szCs w:val="20"/>
                <w:lang w:val="en-GB"/>
              </w:rPr>
            </w:pPr>
            <w:r>
              <w:rPr>
                <w:szCs w:val="20"/>
                <w:lang w:val="en-GB"/>
              </w:rPr>
              <w:t>Gaojun Zhao</w:t>
            </w:r>
          </w:p>
        </w:tc>
        <w:tc>
          <w:tcPr>
            <w:tcW w:w="6519" w:type="dxa"/>
            <w:shd w:val="clear" w:color="auto" w:fill="auto"/>
          </w:tcPr>
          <w:p>
            <w:pPr>
              <w:spacing w:before="40" w:after="40"/>
              <w:jc w:val="center"/>
              <w:rPr>
                <w:szCs w:val="20"/>
                <w:lang w:val="en-GB"/>
              </w:rPr>
            </w:pPr>
          </w:p>
          <w:p>
            <w:pPr>
              <w:spacing w:before="40" w:after="40"/>
              <w:rPr>
                <w:szCs w:val="20"/>
                <w:lang w:val="en-GB"/>
              </w:rPr>
            </w:pPr>
            <w:r>
              <w:rPr>
                <w:bCs/>
                <w:lang w:val="et-EE"/>
              </w:rPr>
              <w:t>Responsible Sourcing Specialist; qualified CanopyStyle,  LegalSource and FSC FM/CoC Lead Auditor; Majored in forestry management and has 12 years of experience in the fields of Forest Management</w:t>
            </w:r>
            <w:r>
              <w:rPr>
                <w:rFonts w:hint="eastAsia" w:eastAsiaTheme="minorEastAsia"/>
                <w:bCs/>
                <w:lang w:val="et-EE" w:eastAsia="zh-CN"/>
              </w:rPr>
              <w:t>,</w:t>
            </w:r>
            <w:r>
              <w:rPr>
                <w:bCs/>
                <w:lang w:val="et-EE"/>
              </w:rPr>
              <w:t xml:space="preserve"> Timber Legality Verification and FM/COC certification.</w:t>
            </w:r>
          </w:p>
          <w:p>
            <w:pPr>
              <w:spacing w:before="40" w:after="40"/>
              <w:jc w:val="center"/>
              <w:rPr>
                <w:szCs w:val="20"/>
                <w:lang w:val="en-GB"/>
              </w:rPr>
            </w:pPr>
          </w:p>
        </w:tc>
      </w:tr>
    </w:tbl>
    <w:p>
      <w:pPr>
        <w:sectPr>
          <w:footerReference r:id="rId15" w:type="first"/>
          <w:type w:val="continuous"/>
          <w:pgSz w:w="11906" w:h="16838"/>
          <w:pgMar w:top="1417" w:right="1417" w:bottom="1417" w:left="1417" w:header="708" w:footer="708" w:gutter="0"/>
          <w:cols w:space="708" w:num="1"/>
          <w:docGrid w:linePitch="360" w:charSpace="0"/>
        </w:sectPr>
      </w:pPr>
    </w:p>
    <w:p>
      <w:pPr>
        <w:pStyle w:val="3"/>
        <w:numPr>
          <w:ilvl w:val="0"/>
          <w:numId w:val="0"/>
        </w:numPr>
        <w:spacing w:before="40" w:after="40"/>
      </w:pPr>
      <w:r>
        <w:t>3.2</w:t>
      </w:r>
      <w:r>
        <w:tab/>
      </w:r>
      <w:r>
        <w:t>Audit Overview</w:t>
      </w:r>
      <w:r>
        <w:br w:type="textWrapping"/>
      </w:r>
    </w:p>
    <w:tbl>
      <w:tblPr>
        <w:tblStyle w:val="47"/>
        <w:tblpPr w:leftFromText="141" w:rightFromText="141" w:vertAnchor="text" w:horzAnchor="margin" w:tblpY="73"/>
        <w:tblW w:w="5000" w:type="pct"/>
        <w:tblInd w:w="0" w:type="dxa"/>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Layout w:type="autofit"/>
        <w:tblCellMar>
          <w:top w:w="57" w:type="dxa"/>
          <w:left w:w="57" w:type="dxa"/>
          <w:bottom w:w="57" w:type="dxa"/>
          <w:right w:w="57" w:type="dxa"/>
        </w:tblCellMar>
      </w:tblPr>
      <w:tblGrid>
        <w:gridCol w:w="4306"/>
        <w:gridCol w:w="2298"/>
        <w:gridCol w:w="2582"/>
      </w:tblGrid>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57" w:type="dxa"/>
            <w:left w:w="57" w:type="dxa"/>
            <w:bottom w:w="57" w:type="dxa"/>
            <w:right w:w="57" w:type="dxa"/>
          </w:tblCellMar>
        </w:tblPrEx>
        <w:trPr>
          <w:trHeight w:val="25" w:hRule="atLeast"/>
        </w:trPr>
        <w:tc>
          <w:tcPr>
            <w:tcW w:w="2344" w:type="pct"/>
            <w:shd w:val="clear" w:color="auto" w:fill="E9F0DC"/>
          </w:tcPr>
          <w:p>
            <w:pPr>
              <w:spacing w:before="40" w:after="40"/>
              <w:jc w:val="center"/>
              <w:rPr>
                <w:b/>
                <w:lang w:val="en-GB"/>
              </w:rPr>
            </w:pPr>
            <w:r>
              <w:rPr>
                <w:b/>
                <w:lang w:val="et-EE"/>
              </w:rPr>
              <w:t>Site(s)</w:t>
            </w:r>
          </w:p>
        </w:tc>
        <w:tc>
          <w:tcPr>
            <w:tcW w:w="1251" w:type="pct"/>
            <w:shd w:val="clear" w:color="auto" w:fill="E9F0DC"/>
          </w:tcPr>
          <w:p>
            <w:pPr>
              <w:spacing w:before="40" w:after="40"/>
              <w:jc w:val="center"/>
              <w:rPr>
                <w:b/>
                <w:lang w:val="en-GB"/>
              </w:rPr>
            </w:pPr>
            <w:r>
              <w:rPr>
                <w:b/>
                <w:lang w:val="en-GB"/>
              </w:rPr>
              <w:t>Audit date</w:t>
            </w:r>
          </w:p>
        </w:tc>
        <w:tc>
          <w:tcPr>
            <w:tcW w:w="1405" w:type="pct"/>
            <w:shd w:val="clear" w:color="auto" w:fill="E9F0DC"/>
          </w:tcPr>
          <w:p>
            <w:pPr>
              <w:spacing w:before="40" w:after="40"/>
              <w:jc w:val="center"/>
              <w:rPr>
                <w:b/>
                <w:lang w:val="et-EE"/>
              </w:rPr>
            </w:pPr>
            <w:r>
              <w:rPr>
                <w:b/>
                <w:lang w:val="et-EE"/>
              </w:rPr>
              <w:t>Total on-site audit time</w:t>
            </w:r>
            <w:r>
              <w:rPr>
                <w:b/>
                <w:lang w:val="et-EE"/>
              </w:rPr>
              <w:br w:type="textWrapping"/>
            </w:r>
            <w:r>
              <w:rPr>
                <w:sz w:val="16"/>
                <w:szCs w:val="16"/>
                <w:lang w:val="et-EE"/>
              </w:rPr>
              <w:t>(Hours)</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57" w:type="dxa"/>
            <w:left w:w="57" w:type="dxa"/>
            <w:bottom w:w="57" w:type="dxa"/>
            <w:right w:w="57" w:type="dxa"/>
          </w:tblCellMar>
        </w:tblPrEx>
        <w:trPr>
          <w:trHeight w:val="25" w:hRule="atLeast"/>
        </w:trPr>
        <w:tc>
          <w:tcPr>
            <w:tcW w:w="2344" w:type="pct"/>
            <w:shd w:val="clear" w:color="auto" w:fill="auto"/>
          </w:tcPr>
          <w:p>
            <w:pPr>
              <w:pStyle w:val="20"/>
              <w:spacing w:before="48" w:beforeLines="20" w:after="48" w:afterLines="20"/>
              <w:ind w:left="0"/>
              <w:rPr>
                <w:rFonts w:ascii="MS Reference Sans Serif" w:hAnsi="MS Reference Sans Serif" w:cs="Arial" w:eastAsiaTheme="minorHAnsi"/>
              </w:rPr>
            </w:pPr>
            <w:r>
              <w:rPr>
                <w:rFonts w:ascii="MS Reference Sans Serif" w:hAnsi="MS Reference Sans Serif" w:cs="Arial" w:eastAsiaTheme="minorHAnsi"/>
              </w:rPr>
              <w:t>YIBIN GRACE GROUP CO., LTD. (</w:t>
            </w:r>
            <w:r>
              <w:rPr>
                <w:rFonts w:ascii="MS Reference Sans Serif" w:hAnsi="MS Reference Sans Serif" w:cs="Arial" w:eastAsiaTheme="minorHAnsi"/>
                <w:b/>
                <w:bCs/>
              </w:rPr>
              <w:t>Corporate office</w:t>
            </w:r>
            <w:r>
              <w:rPr>
                <w:rFonts w:ascii="MS Reference Sans Serif" w:hAnsi="MS Reference Sans Serif" w:cs="Arial" w:eastAsiaTheme="minorHAnsi"/>
              </w:rPr>
              <w:t>)</w:t>
            </w:r>
          </w:p>
          <w:p>
            <w:pPr>
              <w:spacing w:before="40" w:after="40"/>
              <w:jc w:val="center"/>
              <w:rPr>
                <w:szCs w:val="20"/>
                <w:lang w:val="en-GB"/>
              </w:rPr>
            </w:pPr>
          </w:p>
        </w:tc>
        <w:tc>
          <w:tcPr>
            <w:tcW w:w="1251" w:type="pct"/>
            <w:shd w:val="clear" w:color="auto" w:fill="auto"/>
          </w:tcPr>
          <w:p>
            <w:pPr>
              <w:spacing w:before="40" w:after="40"/>
              <w:jc w:val="center"/>
              <w:rPr>
                <w:szCs w:val="20"/>
                <w:lang w:val="en-GB"/>
              </w:rPr>
            </w:pPr>
            <w:r>
              <w:rPr>
                <w:szCs w:val="20"/>
                <w:lang w:val="en-GB"/>
              </w:rPr>
              <w:t>11</w:t>
            </w:r>
            <w:r>
              <w:rPr>
                <w:szCs w:val="20"/>
                <w:vertAlign w:val="superscript"/>
                <w:lang w:val="en-GB"/>
              </w:rPr>
              <w:t>th</w:t>
            </w:r>
            <w:r>
              <w:rPr>
                <w:szCs w:val="20"/>
                <w:lang w:val="en-GB"/>
              </w:rPr>
              <w:t xml:space="preserve"> November 2020</w:t>
            </w:r>
          </w:p>
          <w:p>
            <w:pPr>
              <w:spacing w:before="40" w:after="40"/>
              <w:jc w:val="center"/>
              <w:rPr>
                <w:szCs w:val="20"/>
                <w:lang w:val="en-GB"/>
              </w:rPr>
            </w:pPr>
          </w:p>
        </w:tc>
        <w:tc>
          <w:tcPr>
            <w:tcW w:w="1405" w:type="pct"/>
          </w:tcPr>
          <w:p>
            <w:pPr>
              <w:spacing w:before="40" w:after="40"/>
              <w:jc w:val="center"/>
              <w:rPr>
                <w:szCs w:val="20"/>
                <w:lang w:val="en-GB"/>
              </w:rPr>
            </w:pPr>
            <w:r>
              <w:rPr>
                <w:szCs w:val="20"/>
                <w:lang w:val="en-GB"/>
              </w:rPr>
              <w:t>8</w:t>
            </w:r>
          </w:p>
        </w:tc>
      </w:tr>
    </w:tbl>
    <w:p>
      <w:pPr>
        <w:spacing w:before="40" w:after="40"/>
        <w:jc w:val="left"/>
        <w:rPr>
          <w:szCs w:val="20"/>
        </w:rPr>
      </w:pPr>
      <w:r>
        <w:rPr>
          <w:b/>
          <w:szCs w:val="20"/>
        </w:rPr>
        <w:t>Note:</w:t>
      </w:r>
      <w:r>
        <w:rPr>
          <w:szCs w:val="20"/>
        </w:rPr>
        <w:t xml:space="preserve"> more details about audit process are provided in a separate audit plan </w:t>
      </w:r>
      <w:r>
        <w:rPr>
          <w:szCs w:val="20"/>
        </w:rPr>
        <w:br w:type="textWrapping"/>
      </w:r>
      <w:r>
        <w:rPr>
          <w:szCs w:val="20"/>
        </w:rPr>
        <w:br w:type="textWrapping"/>
      </w:r>
    </w:p>
    <w:p>
      <w:pPr>
        <w:pStyle w:val="3"/>
        <w:numPr>
          <w:ilvl w:val="0"/>
          <w:numId w:val="0"/>
        </w:numPr>
        <w:spacing w:before="40" w:after="40"/>
        <w:ind w:left="720" w:hanging="720"/>
      </w:pPr>
      <w:r>
        <w:t>3.3</w:t>
      </w:r>
      <w:r>
        <w:tab/>
      </w:r>
      <w:r>
        <w:t>Description of Overall Audit Process</w:t>
      </w:r>
    </w:p>
    <w:sdt>
      <w:sdtPr>
        <w:rPr>
          <w:szCs w:val="20"/>
        </w:rPr>
        <w:id w:val="729807980"/>
        <w:placeholder>
          <w:docPart w:val="0860DC036C20442F9A153C492D394517"/>
        </w:placeholder>
      </w:sdtPr>
      <w:sdtEndPr>
        <w:rPr>
          <w:szCs w:val="20"/>
        </w:rPr>
      </w:sdtEndPr>
      <w:sdtContent>
        <w:p>
          <w:pPr>
            <w:spacing w:before="0" w:after="80"/>
            <w:rPr>
              <w:rFonts w:eastAsiaTheme="minorEastAsia"/>
              <w:lang w:eastAsia="zh-CN"/>
            </w:rPr>
          </w:pPr>
          <w:r>
            <w:rPr>
              <w:szCs w:val="20"/>
            </w:rPr>
            <w:t>An audit plan was shared with and agreed by the Company before the onsite visit. The company provides some documents for pre-review by auditor, such as company introduction, organization structure, s</w:t>
          </w:r>
          <w:r>
            <w:rPr>
              <w:rFonts w:hint="eastAsia" w:eastAsiaTheme="minorEastAsia"/>
              <w:lang w:eastAsia="zh-CN"/>
            </w:rPr>
            <w:t>upplier list</w:t>
          </w:r>
          <w:r>
            <w:rPr>
              <w:rFonts w:eastAsiaTheme="minorEastAsia"/>
              <w:lang w:eastAsia="zh-CN"/>
            </w:rPr>
            <w:t>, purchase procedures, etc.</w:t>
          </w:r>
        </w:p>
        <w:p>
          <w:pPr>
            <w:spacing w:before="0" w:after="80"/>
            <w:rPr>
              <w:szCs w:val="20"/>
            </w:rPr>
          </w:pPr>
          <w:r>
            <w:rPr>
              <w:szCs w:val="20"/>
            </w:rPr>
            <w:t>On 11</w:t>
          </w:r>
          <w:r>
            <w:rPr>
              <w:szCs w:val="20"/>
              <w:vertAlign w:val="superscript"/>
            </w:rPr>
            <w:t>th</w:t>
          </w:r>
          <w:r>
            <w:rPr>
              <w:szCs w:val="20"/>
            </w:rPr>
            <w:t xml:space="preserve"> November, the audit started with an opening meeting with the presence of top management and the key staff in all departments. The objective and scope of the audit, agenda, conflict of interest (COI) issues, etc were communicated.  The vice general manager of Yibin Grace Group gave a brief introduction of the Company and operation activities and the effort made on Canopy sourcing policy. </w:t>
          </w:r>
        </w:p>
        <w:p>
          <w:pPr>
            <w:spacing w:before="0" w:after="80"/>
            <w:rPr>
              <w:szCs w:val="20"/>
            </w:rPr>
          </w:pPr>
          <w:r>
            <w:rPr>
              <w:szCs w:val="20"/>
            </w:rPr>
            <w:t>Following the opening meeting, the auditor interviewed the management team regarding action plan and operations with Canopy policy commitment, including Company structure, Canopy commitment, staff awareness, purchase policy, supplier management procedure, research of</w:t>
          </w:r>
          <w:r>
            <w:rPr>
              <w:rFonts w:hint="eastAsia"/>
              <w:szCs w:val="20"/>
            </w:rPr>
            <w:t xml:space="preserve"> </w:t>
          </w:r>
          <w:r>
            <w:rPr>
              <w:szCs w:val="20"/>
            </w:rPr>
            <w:t>a</w:t>
          </w:r>
          <w:r>
            <w:rPr>
              <w:rFonts w:hint="eastAsia"/>
              <w:szCs w:val="20"/>
            </w:rPr>
            <w:t>lternative Fibre</w:t>
          </w:r>
          <w:r>
            <w:rPr>
              <w:szCs w:val="20"/>
            </w:rPr>
            <w:t xml:space="preserve">, environment protection, etc. </w:t>
          </w:r>
        </w:p>
        <w:p>
          <w:pPr>
            <w:spacing w:before="0" w:after="80"/>
          </w:pPr>
          <w:r>
            <w:rPr>
              <w:szCs w:val="20"/>
            </w:rPr>
            <w:t xml:space="preserve">After interview with management, related documents were reviewed, such as </w:t>
          </w:r>
          <w:r>
            <w:t>W</w:t>
          </w:r>
          <w:r>
            <w:rPr>
              <w:rFonts w:hint="eastAsia"/>
            </w:rPr>
            <w:t xml:space="preserve">ood </w:t>
          </w:r>
          <w:r>
            <w:t>F</w:t>
          </w:r>
          <w:r>
            <w:rPr>
              <w:rFonts w:hint="eastAsia"/>
            </w:rPr>
            <w:t xml:space="preserve">ibre </w:t>
          </w:r>
          <w:r>
            <w:t>S</w:t>
          </w:r>
          <w:r>
            <w:rPr>
              <w:rFonts w:hint="eastAsia"/>
            </w:rPr>
            <w:t xml:space="preserve">ourcing </w:t>
          </w:r>
          <w:r>
            <w:t>P</w:t>
          </w:r>
          <w:r>
            <w:rPr>
              <w:rFonts w:hint="eastAsia"/>
            </w:rPr>
            <w:t xml:space="preserve">olicy and </w:t>
          </w:r>
          <w:r>
            <w:t>operational</w:t>
          </w:r>
          <w:r>
            <w:rPr>
              <w:rFonts w:hint="eastAsia"/>
            </w:rPr>
            <w:t xml:space="preserve"> </w:t>
          </w:r>
          <w:r>
            <w:t>p</w:t>
          </w:r>
          <w:r>
            <w:rPr>
              <w:rFonts w:hint="eastAsia"/>
            </w:rPr>
            <w:t>rocedure</w:t>
          </w:r>
          <w:r>
            <w:t xml:space="preserve">s, </w:t>
          </w:r>
          <w:r>
            <w:rPr>
              <w:rFonts w:hint="eastAsia"/>
            </w:rPr>
            <w:t>Annual Volume Summary Data</w:t>
          </w:r>
          <w:r>
            <w:t>, purchase</w:t>
          </w:r>
          <w:r>
            <w:rPr>
              <w:rFonts w:hint="eastAsia"/>
            </w:rPr>
            <w:t xml:space="preserve"> </w:t>
          </w:r>
          <w:r>
            <w:t>d</w:t>
          </w:r>
          <w:r>
            <w:rPr>
              <w:rFonts w:hint="eastAsia"/>
            </w:rPr>
            <w:t>ocument</w:t>
          </w:r>
          <w:r>
            <w:t xml:space="preserve">s </w:t>
          </w:r>
          <w:r>
            <w:rPr>
              <w:rFonts w:hint="eastAsia"/>
            </w:rPr>
            <w:t>(</w:t>
          </w:r>
          <w:r>
            <w:t xml:space="preserve">contracts, </w:t>
          </w:r>
          <w:r>
            <w:rPr>
              <w:rFonts w:hint="eastAsia"/>
            </w:rPr>
            <w:t xml:space="preserve">invoices, </w:t>
          </w:r>
          <w:r>
            <w:t xml:space="preserve">packing list, </w:t>
          </w:r>
          <w:r>
            <w:rPr>
              <w:rFonts w:hint="eastAsia"/>
            </w:rPr>
            <w:t>bill of lading</w:t>
          </w:r>
          <w:r>
            <w:t xml:space="preserve"> </w:t>
          </w:r>
          <w:r>
            <w:rPr>
              <w:rFonts w:hint="eastAsia"/>
            </w:rPr>
            <w:t>etc.)</w:t>
          </w:r>
          <w:r>
            <w:t xml:space="preserve">, Risk Assessment Report, </w:t>
          </w:r>
          <w:r>
            <w:rPr>
              <w:rFonts w:hint="eastAsia"/>
            </w:rPr>
            <w:t xml:space="preserve">Training </w:t>
          </w:r>
          <w:r>
            <w:t>P</w:t>
          </w:r>
          <w:r>
            <w:rPr>
              <w:rFonts w:hint="eastAsia"/>
            </w:rPr>
            <w:t>lan</w:t>
          </w:r>
          <w:r>
            <w:t xml:space="preserve"> and records, communication with the suppliers, etc. </w:t>
          </w:r>
        </w:p>
        <w:p>
          <w:pPr>
            <w:spacing w:before="0" w:after="80"/>
          </w:pPr>
          <w:r>
            <w:t xml:space="preserve">Then, the auditor interviewed the staff from various departments: procurement, production, warehouse, sales, finance, etc.  </w:t>
          </w:r>
        </w:p>
        <w:p>
          <w:pPr>
            <w:spacing w:before="0" w:after="80"/>
          </w:pPr>
          <w:r>
            <w:t xml:space="preserve">Lastly the closing meeting was held at the office with the presence of the management including the vice general manager. During the meeting the </w:t>
          </w:r>
          <w:r>
            <w:rPr>
              <w:rFonts w:eastAsiaTheme="minorEastAsia"/>
              <w:lang w:eastAsia="zh-CN"/>
            </w:rPr>
            <w:t>main</w:t>
          </w:r>
          <w:r>
            <w:rPr>
              <w:rFonts w:hint="eastAsia" w:eastAsiaTheme="minorEastAsia"/>
              <w:lang w:eastAsia="zh-CN"/>
            </w:rPr>
            <w:t xml:space="preserve"> findings were </w:t>
          </w:r>
          <w:r>
            <w:rPr>
              <w:rFonts w:eastAsiaTheme="minorEastAsia"/>
              <w:lang w:eastAsia="zh-CN"/>
            </w:rPr>
            <w:t xml:space="preserve">presented and explained to the Company. </w:t>
          </w:r>
          <w:r>
            <w:t xml:space="preserve"> </w:t>
          </w:r>
        </w:p>
      </w:sdtContent>
    </w:sdt>
    <w:p>
      <w:pPr>
        <w:spacing w:before="40" w:after="40" w:line="276" w:lineRule="auto"/>
        <w:jc w:val="left"/>
        <w:rPr>
          <w:rFonts w:eastAsiaTheme="majorEastAsia" w:cstheme="majorBidi"/>
          <w:b/>
          <w:bCs/>
          <w:color w:val="4E917A"/>
          <w:sz w:val="32"/>
          <w:szCs w:val="32"/>
        </w:rPr>
      </w:pPr>
      <w:bookmarkStart w:id="90" w:name="_Toc256000355"/>
      <w:bookmarkStart w:id="91" w:name="_Toc256000323"/>
      <w:bookmarkStart w:id="92" w:name="_Toc256000291"/>
      <w:bookmarkStart w:id="93" w:name="_Toc256000195"/>
      <w:bookmarkStart w:id="94" w:name="_Toc256000060"/>
      <w:bookmarkStart w:id="95" w:name="_Toc256000259"/>
      <w:bookmarkStart w:id="96" w:name="_Toc256000094"/>
      <w:bookmarkStart w:id="97" w:name="_Toc256000080"/>
      <w:bookmarkStart w:id="98" w:name="_Toc256000041"/>
      <w:bookmarkStart w:id="99" w:name="_Toc256000163"/>
      <w:bookmarkStart w:id="100" w:name="_Toc256000227"/>
      <w:bookmarkStart w:id="101" w:name="_Toc256000063"/>
      <w:bookmarkStart w:id="102" w:name="_Toc256000131"/>
      <w:bookmarkStart w:id="103" w:name="_Toc430602961"/>
      <w:bookmarkStart w:id="104" w:name="_Toc256000006"/>
      <w:bookmarkStart w:id="105" w:name="_Toc256000026"/>
      <w:bookmarkStart w:id="106" w:name="_Toc434812637"/>
    </w:p>
    <w:p>
      <w:pPr>
        <w:pStyle w:val="2"/>
        <w:spacing w:before="40" w:after="40"/>
      </w:pPr>
      <w:bookmarkStart w:id="107" w:name="_Toc64987356"/>
      <w:r>
        <w:t xml:space="preserve">4. </w:t>
      </w:r>
      <w:r>
        <w:tab/>
      </w:r>
      <w:r>
        <w:t>EVALUATION RESULT</w:t>
      </w:r>
      <w:bookmarkEnd w:id="107"/>
    </w:p>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Pr>
        <w:spacing w:before="40" w:after="40"/>
      </w:pPr>
    </w:p>
    <w:p>
      <w:pPr>
        <w:pStyle w:val="3"/>
        <w:numPr>
          <w:ilvl w:val="0"/>
          <w:numId w:val="0"/>
        </w:numPr>
        <w:spacing w:before="40" w:after="40"/>
        <w:ind w:left="720" w:hanging="720"/>
      </w:pPr>
      <w:r>
        <w:t>4.1</w:t>
      </w:r>
      <w:r>
        <w:tab/>
      </w:r>
      <w:r>
        <w:t>Evaluation Conclusion</w:t>
      </w:r>
    </w:p>
    <w:p>
      <w:pPr>
        <w:rPr>
          <w:b/>
        </w:rPr>
      </w:pPr>
      <w:r>
        <w:rPr>
          <w:b/>
        </w:rPr>
        <w:t xml:space="preserve">Positive findings: </w:t>
      </w:r>
    </w:p>
    <w:p>
      <w:pPr>
        <w:rPr>
          <w:color w:val="000000" w:themeColor="text1"/>
          <w14:textFill>
            <w14:solidFill>
              <w14:schemeClr w14:val="tx1"/>
            </w14:solidFill>
          </w14:textFill>
        </w:rPr>
      </w:pPr>
      <w:r>
        <w:rPr>
          <w:color w:val="000000" w:themeColor="text1"/>
          <w14:textFill>
            <w14:solidFill>
              <w14:schemeClr w14:val="tx1"/>
            </w14:solidFill>
          </w14:textFill>
        </w:rPr>
        <w:t>The Company has developed and published a sourcing policy in line with CanopyStyle initiative. Further, the company developed an action plan to implement the policy. The company has developed capacity to implement the policy with staff assigned and trained. The management staff confirmed that the Leaders Group and other stakeholders are welcome to join the verification process.</w:t>
      </w:r>
    </w:p>
    <w:p>
      <w:pPr>
        <w:rPr>
          <w:color w:val="000000" w:themeColor="text1"/>
          <w14:textFill>
            <w14:solidFill>
              <w14:schemeClr w14:val="tx1"/>
            </w14:solidFill>
          </w14:textFill>
        </w:rPr>
      </w:pPr>
      <w:r>
        <w:rPr>
          <w:color w:val="000000" w:themeColor="text1"/>
          <w14:textFill>
            <w14:solidFill>
              <w14:schemeClr w14:val="tx1"/>
            </w14:solidFill>
          </w14:textFill>
        </w:rPr>
        <w:t xml:space="preserve">The Canopy sourcing policy has been communicated to the suppliers. The suppliers signed a commitment letter to comply with the company’s policy. The supplier list is being published on the company’s website. The sourcing and supplier control procedure has been developed by the headquarters and shared with the mills. </w:t>
      </w:r>
    </w:p>
    <w:p>
      <w:pPr>
        <w:rPr>
          <w:color w:val="000000" w:themeColor="text1"/>
          <w:lang w:eastAsia="zh-CN"/>
          <w14:textFill>
            <w14:solidFill>
              <w14:schemeClr w14:val="tx1"/>
            </w14:solidFill>
          </w14:textFill>
        </w:rPr>
      </w:pPr>
      <w:r>
        <w:rPr>
          <w:color w:val="000000" w:themeColor="text1"/>
          <w14:textFill>
            <w14:solidFill>
              <w14:schemeClr w14:val="tx1"/>
            </w14:solidFill>
          </w14:textFill>
        </w:rPr>
        <w:t>The purchase department has collected the information from all suppliers and conducted risk assessment and shared with Canopy. The company stopped sourcing from suppliers with identified risk.</w:t>
      </w:r>
    </w:p>
    <w:p>
      <w:pPr>
        <w:rPr>
          <w:color w:val="000000" w:themeColor="text1"/>
          <w14:textFill>
            <w14:solidFill>
              <w14:schemeClr w14:val="tx1"/>
            </w14:solidFill>
          </w14:textFill>
        </w:rPr>
      </w:pPr>
      <w:r>
        <w:rPr>
          <w:color w:val="000000" w:themeColor="text1"/>
          <w14:textFill>
            <w14:solidFill>
              <w14:schemeClr w14:val="tx1"/>
            </w14:solidFill>
          </w14:textFill>
        </w:rPr>
        <w:t>The company holds FSC CoC certificate. All current suppliers hold either FSC or PEFC certificate and 76</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6% of the pulp purchased from October 2018 to September 2020 is FSC certified. It could provide a high level of guarantee that the company and suppliers have systems and procedure to Free,</w:t>
      </w:r>
      <w:r>
        <w:rPr>
          <w:sz w:val="18"/>
          <w:szCs w:val="18"/>
          <w:lang w:val="en-CA"/>
        </w:rPr>
        <w:t xml:space="preserve"> </w:t>
      </w:r>
      <w:r>
        <w:rPr>
          <w:color w:val="000000" w:themeColor="text1"/>
          <w14:textFill>
            <w14:solidFill>
              <w14:schemeClr w14:val="tx1"/>
            </w14:solidFill>
          </w14:textFill>
        </w:rPr>
        <w:t>Prior and Informed Consent of indigenous people and local communities and to recognize and respect human rights, workers’ rights, as well as complaint procedure in place.</w:t>
      </w:r>
    </w:p>
    <w:p>
      <w:pPr>
        <w:spacing w:before="40" w:after="40"/>
        <w:rPr>
          <w:color w:val="000000" w:themeColor="text1"/>
          <w14:textFill>
            <w14:solidFill>
              <w14:schemeClr w14:val="tx1"/>
            </w14:solidFill>
          </w14:textFill>
        </w:rPr>
      </w:pPr>
      <w:r>
        <w:rPr>
          <w:color w:val="000000" w:themeColor="text1"/>
          <w14:textFill>
            <w14:solidFill>
              <w14:schemeClr w14:val="tx1"/>
            </w14:solidFill>
          </w14:textFill>
        </w:rPr>
        <w:t>The Company has been researching a clean technology using new solvent to make viscose in collaboration with universities. Also, the Company is using leading technologies to recycle the materials from the wastes, reduce the water &amp; energy consumption and reduce the GHG emission.</w:t>
      </w:r>
    </w:p>
    <w:p>
      <w:pPr>
        <w:jc w:val="left"/>
        <w:rPr>
          <w:b/>
          <w:color w:val="000000" w:themeColor="text1"/>
          <w14:textFill>
            <w14:solidFill>
              <w14:schemeClr w14:val="tx1"/>
            </w14:solidFill>
          </w14:textFill>
        </w:rPr>
      </w:pPr>
      <w:r>
        <w:rPr>
          <w:b/>
          <w:color w:val="000000" w:themeColor="text1"/>
          <w14:textFill>
            <w14:solidFill>
              <w14:schemeClr w14:val="tx1"/>
            </w14:solidFill>
          </w14:textFill>
        </w:rPr>
        <w:t xml:space="preserve">Areas for improvement: </w:t>
      </w:r>
    </w:p>
    <w:p>
      <w:pPr>
        <w:spacing w:after="40"/>
        <w:jc w:val="left"/>
        <w:rPr>
          <w:color w:val="000000" w:themeColor="text1"/>
          <w14:textFill>
            <w14:solidFill>
              <w14:schemeClr w14:val="tx1"/>
            </w14:solidFill>
          </w14:textFill>
        </w:rPr>
      </w:pPr>
      <w:r>
        <w:rPr>
          <w:color w:val="000000" w:themeColor="text1"/>
          <w14:textFill>
            <w14:solidFill>
              <w14:schemeClr w14:val="tx1"/>
            </w14:solidFill>
          </w14:textFill>
        </w:rPr>
        <w:t>The Company has a due diligence system that collects and assesses information, but the current DDS has weaknesses:</w:t>
      </w:r>
    </w:p>
    <w:p>
      <w:pPr>
        <w:pStyle w:val="65"/>
        <w:numPr>
          <w:ilvl w:val="0"/>
          <w:numId w:val="10"/>
        </w:numPr>
        <w:spacing w:after="40"/>
        <w:jc w:val="left"/>
        <w:rPr>
          <w:color w:val="000000" w:themeColor="text1"/>
          <w14:textFill>
            <w14:solidFill>
              <w14:schemeClr w14:val="tx1"/>
            </w14:solidFill>
          </w14:textFill>
        </w:rPr>
      </w:pPr>
      <w:r>
        <w:rPr>
          <w:color w:val="000000" w:themeColor="text1"/>
          <w14:textFill>
            <w14:solidFill>
              <w14:schemeClr w14:val="tx1"/>
            </w14:solidFill>
          </w14:textFill>
        </w:rPr>
        <w:t xml:space="preserve">It is not defined clearly in the procedures what evidence shall be provided by the supplier, how evaluate the supplier’s performance against sourcing policy, what records should be maintained, etc. </w:t>
      </w:r>
    </w:p>
    <w:p>
      <w:pPr>
        <w:pStyle w:val="65"/>
        <w:numPr>
          <w:ilvl w:val="0"/>
          <w:numId w:val="10"/>
        </w:numPr>
        <w:spacing w:after="40"/>
        <w:jc w:val="left"/>
        <w:rPr>
          <w:color w:val="000000" w:themeColor="text1"/>
          <w14:textFill>
            <w14:solidFill>
              <w14:schemeClr w14:val="tx1"/>
            </w14:solidFill>
          </w14:textFill>
        </w:rPr>
      </w:pPr>
      <w:r>
        <w:rPr>
          <w:color w:val="000000" w:themeColor="text1"/>
          <w14:textFill>
            <w14:solidFill>
              <w14:schemeClr w14:val="tx1"/>
            </w14:solidFill>
          </w14:textFill>
        </w:rPr>
        <w:t>The Company has not developed additional criteria to complete their risk assessment, to include legality, violation of human risks and risks related to the conversion of natural forests to plantations (1994 date), use of Genetically Modified Organism, especially for non-certified pulp (no certification claim on the purchase invoices)</w:t>
      </w:r>
    </w:p>
    <w:p>
      <w:pPr>
        <w:pStyle w:val="65"/>
        <w:numPr>
          <w:ilvl w:val="0"/>
          <w:numId w:val="10"/>
        </w:numPr>
        <w:spacing w:after="40"/>
        <w:jc w:val="left"/>
        <w:rPr>
          <w:color w:val="000000" w:themeColor="text1"/>
          <w14:textFill>
            <w14:solidFill>
              <w14:schemeClr w14:val="tx1"/>
            </w14:solidFill>
          </w14:textFill>
        </w:rPr>
      </w:pPr>
      <w:r>
        <w:rPr>
          <w:color w:val="000000" w:themeColor="text1"/>
          <w14:textFill>
            <w14:solidFill>
              <w14:schemeClr w14:val="tx1"/>
            </w14:solidFill>
          </w14:textFill>
        </w:rPr>
        <w:t xml:space="preserve">Requirements to implement the policy is recommended to be included in the agreements/contracts with suppliers. </w:t>
      </w:r>
    </w:p>
    <w:p>
      <w:pPr>
        <w:pStyle w:val="65"/>
        <w:numPr>
          <w:ilvl w:val="0"/>
          <w:numId w:val="10"/>
        </w:numPr>
        <w:spacing w:after="40"/>
        <w:jc w:val="left"/>
        <w:rPr>
          <w:color w:val="000000" w:themeColor="text1"/>
          <w14:textFill>
            <w14:solidFill>
              <w14:schemeClr w14:val="tx1"/>
            </w14:solidFill>
          </w14:textFill>
        </w:rPr>
      </w:pPr>
      <w:r>
        <w:rPr>
          <w:color w:val="000000" w:themeColor="text1"/>
          <w14:textFill>
            <w14:solidFill>
              <w14:schemeClr w14:val="tx1"/>
            </w14:solidFill>
          </w14:textFill>
        </w:rPr>
        <w:t xml:space="preserve">The internal risk assessment was conducted in 2018 (before initial audit) by the organization but has not been updated annually. </w:t>
      </w:r>
    </w:p>
    <w:p>
      <w:pPr>
        <w:pStyle w:val="65"/>
        <w:numPr>
          <w:ilvl w:val="0"/>
          <w:numId w:val="10"/>
        </w:numPr>
        <w:spacing w:after="40"/>
        <w:jc w:val="left"/>
        <w:rPr>
          <w:color w:val="000000" w:themeColor="text1"/>
          <w14:textFill>
            <w14:solidFill>
              <w14:schemeClr w14:val="tx1"/>
            </w14:solidFill>
          </w14:textFill>
        </w:rPr>
      </w:pPr>
      <w:r>
        <w:rPr>
          <w:color w:val="000000" w:themeColor="text1"/>
          <w14:textFill>
            <w14:solidFill>
              <w14:schemeClr w14:val="tx1"/>
            </w14:solidFill>
          </w14:textFill>
        </w:rPr>
        <w:t>The Company sources from many forest management units that are plantations, and information has been requested on the establishment date of these plantations, but not much information has been received.</w:t>
      </w:r>
    </w:p>
    <w:p>
      <w:pPr>
        <w:pStyle w:val="65"/>
        <w:numPr>
          <w:ilvl w:val="0"/>
          <w:numId w:val="10"/>
        </w:numPr>
        <w:spacing w:after="40"/>
        <w:jc w:val="left"/>
        <w:rPr>
          <w:color w:val="000000" w:themeColor="text1"/>
          <w14:textFill>
            <w14:solidFill>
              <w14:schemeClr w14:val="tx1"/>
            </w14:solidFill>
          </w14:textFill>
        </w:rPr>
      </w:pPr>
      <w:r>
        <w:rPr>
          <w:color w:val="000000" w:themeColor="text1"/>
          <w14:textFill>
            <w14:solidFill>
              <w14:schemeClr w14:val="tx1"/>
            </w14:solidFill>
          </w14:textFill>
        </w:rPr>
        <w:t xml:space="preserve">More information/evidence is required to demonstrate the source has been verified. For example, the forest level information can be collected to verify origin. </w:t>
      </w:r>
    </w:p>
    <w:p>
      <w:pPr>
        <w:spacing w:before="40" w:after="40"/>
        <w:rPr>
          <w:color w:val="000000" w:themeColor="text1"/>
          <w14:textFill>
            <w14:solidFill>
              <w14:schemeClr w14:val="tx1"/>
            </w14:solidFill>
          </w14:textFill>
        </w:rPr>
      </w:pPr>
    </w:p>
    <w:p>
      <w:pPr>
        <w:spacing w:before="40" w:after="40"/>
        <w:rPr>
          <w:color w:val="000000" w:themeColor="text1"/>
          <w14:textFill>
            <w14:solidFill>
              <w14:schemeClr w14:val="tx1"/>
            </w14:solidFill>
          </w14:textFill>
        </w:rPr>
      </w:pPr>
      <w:r>
        <w:rPr>
          <w:color w:val="000000" w:themeColor="text1"/>
          <w14:textFill>
            <w14:solidFill>
              <w14:schemeClr w14:val="tx1"/>
            </w14:solidFill>
          </w14:textFill>
        </w:rPr>
        <w:t xml:space="preserve">Due to these weaknesses, there are some discrepancies in risk designation by the company vs. the Canopy dissolving pulp classification tool: </w:t>
      </w:r>
    </w:p>
    <w:p>
      <w:pPr>
        <w:spacing w:before="40" w:after="40"/>
        <w:rPr>
          <w:color w:val="000000" w:themeColor="text1"/>
          <w14:textFill>
            <w14:solidFill>
              <w14:schemeClr w14:val="tx1"/>
            </w14:solidFill>
          </w14:textFill>
        </w:rPr>
      </w:pP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1"/>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shd w:val="clear" w:color="auto" w:fill="D8D8D8" w:themeFill="background1" w:themeFillShade="D9"/>
          </w:tcPr>
          <w:p>
            <w:pPr>
              <w:spacing w:after="0"/>
              <w:jc w:val="left"/>
              <w:rPr>
                <w:color w:val="000000" w:themeColor="text1"/>
                <w:lang w:val="et-EE"/>
                <w14:textFill>
                  <w14:solidFill>
                    <w14:schemeClr w14:val="tx1"/>
                  </w14:solidFill>
                </w14:textFill>
              </w:rPr>
            </w:pPr>
            <w:r>
              <w:rPr>
                <w:color w:val="000000" w:themeColor="text1"/>
                <w:lang w:val="et-EE"/>
                <w14:textFill>
                  <w14:solidFill>
                    <w14:schemeClr w14:val="tx1"/>
                  </w14:solidFill>
                </w14:textFill>
              </w:rPr>
              <w:t>Supplier</w:t>
            </w:r>
          </w:p>
        </w:tc>
        <w:tc>
          <w:tcPr>
            <w:tcW w:w="3021" w:type="dxa"/>
            <w:shd w:val="clear" w:color="auto" w:fill="D8D8D8" w:themeFill="background1" w:themeFillShade="D9"/>
          </w:tcPr>
          <w:p>
            <w:pPr>
              <w:spacing w:after="0"/>
              <w:jc w:val="left"/>
              <w:rPr>
                <w:color w:val="000000" w:themeColor="text1"/>
                <w:lang w:val="et-EE"/>
                <w14:textFill>
                  <w14:solidFill>
                    <w14:schemeClr w14:val="tx1"/>
                  </w14:solidFill>
                </w14:textFill>
              </w:rPr>
            </w:pPr>
            <w:r>
              <w:rPr>
                <w:color w:val="000000" w:themeColor="text1"/>
                <w:lang w:val="et-EE"/>
                <w14:textFill>
                  <w14:solidFill>
                    <w14:schemeClr w14:val="tx1"/>
                  </w14:solidFill>
                </w14:textFill>
              </w:rPr>
              <w:t>Company Risk Assessment</w:t>
            </w:r>
          </w:p>
        </w:tc>
        <w:tc>
          <w:tcPr>
            <w:tcW w:w="3021" w:type="dxa"/>
            <w:shd w:val="clear" w:color="auto" w:fill="D8D8D8" w:themeFill="background1" w:themeFillShade="D9"/>
          </w:tcPr>
          <w:p>
            <w:pPr>
              <w:spacing w:after="0"/>
              <w:jc w:val="left"/>
              <w:rPr>
                <w:color w:val="000000" w:themeColor="text1"/>
                <w:lang w:val="et-EE"/>
                <w14:textFill>
                  <w14:solidFill>
                    <w14:schemeClr w14:val="tx1"/>
                  </w14:solidFill>
                </w14:textFill>
              </w:rPr>
            </w:pPr>
            <w:r>
              <w:rPr>
                <w:color w:val="000000" w:themeColor="text1"/>
                <w:lang w:val="et-EE"/>
                <w14:textFill>
                  <w14:solidFill>
                    <w14:schemeClr w14:val="tx1"/>
                  </w14:solidFill>
                </w14:textFill>
              </w:rPr>
              <w:t xml:space="preserve">Canopy Dissolving Pulp Classification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0"/>
              <w:jc w:val="left"/>
              <w:rPr>
                <w:color w:val="000000" w:themeColor="text1"/>
                <w:lang w:val="et-EE"/>
                <w14:textFill>
                  <w14:solidFill>
                    <w14:schemeClr w14:val="tx1"/>
                  </w14:solidFill>
                </w14:textFill>
              </w:rPr>
            </w:pPr>
            <w:r>
              <w:rPr>
                <w:color w:val="000000" w:themeColor="text1"/>
                <w:lang w:val="et-EE"/>
                <w14:textFill>
                  <w14:solidFill>
                    <w14:schemeClr w14:val="tx1"/>
                  </w14:solidFill>
                </w14:textFill>
              </w:rPr>
              <w:t>Rayonier (USA)</w:t>
            </w:r>
          </w:p>
        </w:tc>
        <w:tc>
          <w:tcPr>
            <w:tcW w:w="3021" w:type="dxa"/>
          </w:tcPr>
          <w:p>
            <w:pPr>
              <w:spacing w:after="0"/>
              <w:jc w:val="left"/>
              <w:rPr>
                <w:rFonts w:eastAsiaTheme="minorEastAsia"/>
                <w:color w:val="000000" w:themeColor="text1"/>
                <w:lang w:val="et-EE" w:eastAsia="zh-CN"/>
                <w14:textFill>
                  <w14:solidFill>
                    <w14:schemeClr w14:val="tx1"/>
                  </w14:solidFill>
                </w14:textFill>
              </w:rPr>
            </w:pPr>
            <w:r>
              <w:rPr>
                <w:rFonts w:eastAsiaTheme="minorEastAsia"/>
                <w:color w:val="000000" w:themeColor="text1"/>
                <w:lang w:val="et-EE" w:eastAsia="zh-CN"/>
                <w14:textFill>
                  <w14:solidFill>
                    <w14:schemeClr w14:val="tx1"/>
                  </w14:solidFill>
                </w14:textFill>
              </w:rPr>
              <w:t>Low risk</w:t>
            </w:r>
          </w:p>
        </w:tc>
        <w:tc>
          <w:tcPr>
            <w:tcW w:w="3021" w:type="dxa"/>
          </w:tcPr>
          <w:p>
            <w:pPr>
              <w:spacing w:before="40" w:after="40"/>
              <w:jc w:val="left"/>
              <w:rPr>
                <w:color w:val="000000" w:themeColor="text1"/>
                <w:lang w:val="et-EE"/>
                <w14:textFill>
                  <w14:solidFill>
                    <w14:schemeClr w14:val="tx1"/>
                  </w14:solidFill>
                </w14:textFill>
              </w:rPr>
            </w:pPr>
            <w:r>
              <w:rPr>
                <w:color w:val="000000" w:themeColor="text1"/>
                <w:lang w:val="en-GB"/>
                <w14:textFill>
                  <w14:solidFill>
                    <w14:schemeClr w14:val="tx1"/>
                  </w14:solidFill>
                </w14:textFill>
              </w:rPr>
              <w:t>Local risk mitigated through supplier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0"/>
              <w:jc w:val="left"/>
              <w:rPr>
                <w:color w:val="000000" w:themeColor="text1"/>
                <w:lang w:val="et-EE"/>
                <w14:textFill>
                  <w14:solidFill>
                    <w14:schemeClr w14:val="tx1"/>
                  </w14:solidFill>
                </w14:textFill>
              </w:rPr>
            </w:pPr>
            <w:r>
              <w:rPr>
                <w:color w:val="000000" w:themeColor="text1"/>
                <w:lang w:val="et-EE"/>
                <w14:textFill>
                  <w14:solidFill>
                    <w14:schemeClr w14:val="tx1"/>
                  </w14:solidFill>
                </w14:textFill>
              </w:rPr>
              <w:t>AustroCel Hallein</w:t>
            </w:r>
          </w:p>
        </w:tc>
        <w:tc>
          <w:tcPr>
            <w:tcW w:w="3021" w:type="dxa"/>
          </w:tcPr>
          <w:p>
            <w:pPr>
              <w:spacing w:after="0"/>
              <w:jc w:val="left"/>
              <w:rPr>
                <w:color w:val="000000" w:themeColor="text1"/>
                <w:lang w:val="et-EE"/>
                <w14:textFill>
                  <w14:solidFill>
                    <w14:schemeClr w14:val="tx1"/>
                  </w14:solidFill>
                </w14:textFill>
              </w:rPr>
            </w:pPr>
            <w:r>
              <w:rPr>
                <w:color w:val="000000" w:themeColor="text1"/>
                <w:lang w:val="et-EE"/>
                <w14:textFill>
                  <w14:solidFill>
                    <w14:schemeClr w14:val="tx1"/>
                  </w14:solidFill>
                </w14:textFill>
              </w:rPr>
              <w:t>Low risk</w:t>
            </w:r>
          </w:p>
        </w:tc>
        <w:tc>
          <w:tcPr>
            <w:tcW w:w="3021" w:type="dxa"/>
          </w:tcPr>
          <w:p>
            <w:pPr>
              <w:spacing w:after="0"/>
              <w:jc w:val="left"/>
              <w:rPr>
                <w:color w:val="000000" w:themeColor="text1"/>
                <w:lang w:val="et-EE"/>
                <w14:textFill>
                  <w14:solidFill>
                    <w14:schemeClr w14:val="tx1"/>
                  </w14:solidFill>
                </w14:textFill>
              </w:rPr>
            </w:pPr>
            <w:r>
              <w:rPr>
                <w:color w:val="000000" w:themeColor="text1"/>
                <w:lang w:val="et-EE"/>
                <w14:textFill>
                  <w14:solidFill>
                    <w14:schemeClr w14:val="tx1"/>
                  </w14:solidFill>
                </w14:textFill>
              </w:rPr>
              <w:t>No sourcing issues identified based on current information and/or CanopyStyle audit.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0"/>
              <w:jc w:val="left"/>
              <w:rPr>
                <w:color w:val="000000" w:themeColor="text1"/>
                <w:lang w:val="et-EE"/>
                <w14:textFill>
                  <w14:solidFill>
                    <w14:schemeClr w14:val="tx1"/>
                  </w14:solidFill>
                </w14:textFill>
              </w:rPr>
            </w:pPr>
            <w:r>
              <w:rPr>
                <w:color w:val="000000" w:themeColor="text1"/>
                <w:lang w:val="et-EE"/>
                <w14:textFill>
                  <w14:solidFill>
                    <w14:schemeClr w14:val="tx1"/>
                  </w14:solidFill>
                </w14:textFill>
              </w:rPr>
              <w:t>Caima</w:t>
            </w:r>
          </w:p>
        </w:tc>
        <w:tc>
          <w:tcPr>
            <w:tcW w:w="3021" w:type="dxa"/>
          </w:tcPr>
          <w:p>
            <w:pPr>
              <w:spacing w:after="0"/>
              <w:jc w:val="left"/>
              <w:rPr>
                <w:color w:val="000000" w:themeColor="text1"/>
                <w:lang w:val="et-EE"/>
                <w14:textFill>
                  <w14:solidFill>
                    <w14:schemeClr w14:val="tx1"/>
                  </w14:solidFill>
                </w14:textFill>
              </w:rPr>
            </w:pPr>
          </w:p>
        </w:tc>
        <w:tc>
          <w:tcPr>
            <w:tcW w:w="3021" w:type="dxa"/>
          </w:tcPr>
          <w:p>
            <w:pPr>
              <w:spacing w:before="40" w:after="40"/>
              <w:jc w:val="left"/>
              <w:rPr>
                <w:color w:val="000000" w:themeColor="text1"/>
                <w:lang w:val="en-GB"/>
                <w14:textFill>
                  <w14:solidFill>
                    <w14:schemeClr w14:val="tx1"/>
                  </w14:solidFill>
                </w14:textFill>
              </w:rPr>
            </w:pPr>
            <w:r>
              <w:rPr>
                <w:color w:val="000000" w:themeColor="text1"/>
                <w:lang w:val="en-GB"/>
                <w14:textFill>
                  <w14:solidFill>
                    <w14:schemeClr w14:val="tx1"/>
                  </w14:solidFill>
                </w14:textFill>
              </w:rPr>
              <w:t>No sourcing issues identified based on current information and/or CanopyStyle audit.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0"/>
              <w:jc w:val="left"/>
              <w:rPr>
                <w:color w:val="000000" w:themeColor="text1"/>
                <w:lang w:val="et-EE"/>
                <w14:textFill>
                  <w14:solidFill>
                    <w14:schemeClr w14:val="tx1"/>
                  </w14:solidFill>
                </w14:textFill>
              </w:rPr>
            </w:pPr>
            <w:r>
              <w:rPr>
                <w:color w:val="000000" w:themeColor="text1"/>
                <w:lang w:val="et-EE"/>
                <w14:textFill>
                  <w14:solidFill>
                    <w14:schemeClr w14:val="tx1"/>
                  </w14:solidFill>
                </w14:textFill>
              </w:rPr>
              <w:t>CMPC</w:t>
            </w:r>
          </w:p>
        </w:tc>
        <w:tc>
          <w:tcPr>
            <w:tcW w:w="3021" w:type="dxa"/>
          </w:tcPr>
          <w:p>
            <w:pPr>
              <w:spacing w:after="0"/>
              <w:jc w:val="left"/>
              <w:rPr>
                <w:rFonts w:eastAsiaTheme="minorEastAsia"/>
                <w:color w:val="000000" w:themeColor="text1"/>
                <w:lang w:val="et-EE" w:eastAsia="zh-CN"/>
                <w14:textFill>
                  <w14:solidFill>
                    <w14:schemeClr w14:val="tx1"/>
                  </w14:solidFill>
                </w14:textFill>
              </w:rPr>
            </w:pPr>
            <w:r>
              <w:rPr>
                <w:rFonts w:eastAsiaTheme="minorEastAsia"/>
                <w:color w:val="000000" w:themeColor="text1"/>
                <w:lang w:val="et-EE" w:eastAsia="zh-CN"/>
                <w14:textFill>
                  <w14:solidFill>
                    <w14:schemeClr w14:val="tx1"/>
                  </w14:solidFill>
                </w14:textFill>
              </w:rPr>
              <w:t xml:space="preserve">Low risk </w:t>
            </w:r>
          </w:p>
        </w:tc>
        <w:tc>
          <w:tcPr>
            <w:tcW w:w="3021" w:type="dxa"/>
          </w:tcPr>
          <w:p>
            <w:pPr>
              <w:spacing w:before="40" w:after="40"/>
              <w:jc w:val="left"/>
              <w:rPr>
                <w:color w:val="000000" w:themeColor="text1"/>
                <w:lang w:val="en-GB"/>
                <w14:textFill>
                  <w14:solidFill>
                    <w14:schemeClr w14:val="tx1"/>
                  </w14:solidFill>
                </w14:textFill>
              </w:rPr>
            </w:pPr>
            <w:r>
              <w:rPr>
                <w:color w:val="000000" w:themeColor="text1"/>
                <w:lang w:val="en-GB"/>
                <w14:textFill>
                  <w14:solidFill>
                    <w14:schemeClr w14:val="tx1"/>
                  </w14:solidFill>
                </w14:textFill>
              </w:rPr>
              <w:t>No sourcing issues identified based on current information and/or CanopyStyle audit.</w:t>
            </w:r>
          </w:p>
          <w:p>
            <w:pPr>
              <w:spacing w:before="40" w:after="40"/>
              <w:jc w:val="left"/>
              <w:rPr>
                <w:color w:val="000000" w:themeColor="text1"/>
                <w:lang w:val="en-GB"/>
                <w14:textFill>
                  <w14:solidFill>
                    <w14:schemeClr w14:val="tx1"/>
                  </w14:solidFill>
                </w14:textFill>
              </w:rPr>
            </w:pPr>
          </w:p>
          <w:p>
            <w:pPr>
              <w:spacing w:before="40" w:after="40"/>
              <w:jc w:val="left"/>
              <w:rPr>
                <w:color w:val="000000" w:themeColor="text1"/>
                <w:lang w:val="en-GB"/>
                <w14:textFill>
                  <w14:solidFill>
                    <w14:schemeClr w14:val="tx1"/>
                  </w14:solidFill>
                </w14:textFill>
              </w:rPr>
            </w:pPr>
          </w:p>
          <w:p>
            <w:pPr>
              <w:tabs>
                <w:tab w:val="left" w:pos="0"/>
              </w:tabs>
              <w:spacing w:before="40" w:after="40"/>
              <w:jc w:val="left"/>
              <w:rPr>
                <w:color w:val="000000" w:themeColor="text1"/>
                <w:lang w:val="en-GB"/>
                <w14:textFill>
                  <w14:solidFill>
                    <w14:schemeClr w14:val="tx1"/>
                  </w14:solidFill>
                </w14:textFill>
              </w:rPr>
            </w:pPr>
            <w:r>
              <w:rPr>
                <w:color w:val="000000" w:themeColor="text1"/>
                <w:lang w:val="en-GB"/>
                <w14:textFill>
                  <w14:solidFill>
                    <w14:schemeClr w14:val="tx1"/>
                  </w14:solidFill>
                </w14:textFill>
              </w:rPr>
              <w:t>Brazil is currently capturing international attention due to the erosion of its National Forest Code, and other environmental regulations.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0"/>
              <w:jc w:val="left"/>
              <w:rPr>
                <w:color w:val="000000" w:themeColor="text1"/>
                <w:lang w:val="et-EE"/>
                <w14:textFill>
                  <w14:solidFill>
                    <w14:schemeClr w14:val="tx1"/>
                  </w14:solidFill>
                </w14:textFill>
              </w:rPr>
            </w:pPr>
            <w:r>
              <w:rPr>
                <w:color w:val="000000" w:themeColor="text1"/>
                <w:lang w:val="et-EE"/>
                <w14:textFill>
                  <w14:solidFill>
                    <w14:schemeClr w14:val="tx1"/>
                  </w14:solidFill>
                </w14:textFill>
              </w:rPr>
              <w:t>Aurauco</w:t>
            </w:r>
          </w:p>
          <w:p>
            <w:pPr>
              <w:spacing w:after="0"/>
              <w:jc w:val="left"/>
              <w:rPr>
                <w:color w:val="000000" w:themeColor="text1"/>
                <w:lang w:val="et-EE"/>
                <w14:textFill>
                  <w14:solidFill>
                    <w14:schemeClr w14:val="tx1"/>
                  </w14:solidFill>
                </w14:textFill>
              </w:rPr>
            </w:pPr>
          </w:p>
        </w:tc>
        <w:tc>
          <w:tcPr>
            <w:tcW w:w="3021" w:type="dxa"/>
          </w:tcPr>
          <w:p>
            <w:pPr>
              <w:spacing w:after="0"/>
              <w:jc w:val="left"/>
              <w:rPr>
                <w:color w:val="000000" w:themeColor="text1"/>
                <w:lang w:val="et-EE"/>
                <w14:textFill>
                  <w14:solidFill>
                    <w14:schemeClr w14:val="tx1"/>
                  </w14:solidFill>
                </w14:textFill>
              </w:rPr>
            </w:pPr>
            <w:r>
              <w:rPr>
                <w:color w:val="000000" w:themeColor="text1"/>
                <w:lang w:val="et-EE"/>
                <w14:textFill>
                  <w14:solidFill>
                    <w14:schemeClr w14:val="tx1"/>
                  </w14:solidFill>
                </w14:textFill>
              </w:rPr>
              <w:t>Low risk</w:t>
            </w:r>
          </w:p>
        </w:tc>
        <w:tc>
          <w:tcPr>
            <w:tcW w:w="3021" w:type="dxa"/>
          </w:tcPr>
          <w:p>
            <w:pPr>
              <w:spacing w:before="40" w:after="40"/>
              <w:jc w:val="left"/>
              <w:rPr>
                <w:color w:val="000000" w:themeColor="text1"/>
                <w:lang w:val="en-GB"/>
                <w14:textFill>
                  <w14:solidFill>
                    <w14:schemeClr w14:val="tx1"/>
                  </w14:solidFill>
                </w14:textFill>
              </w:rPr>
            </w:pPr>
            <w:r>
              <w:rPr>
                <w:color w:val="000000" w:themeColor="text1"/>
                <w:lang w:val="en-GB"/>
                <w14:textFill>
                  <w14:solidFill>
                    <w14:schemeClr w14:val="tx1"/>
                  </w14:solidFill>
                </w14:textFill>
              </w:rPr>
              <w:t xml:space="preserve">No sourcing issues identified based on current information and/or CanopyStyle audit. </w:t>
            </w:r>
          </w:p>
          <w:p>
            <w:pPr>
              <w:spacing w:before="40" w:after="40"/>
              <w:jc w:val="left"/>
              <w:rPr>
                <w:color w:val="000000" w:themeColor="text1"/>
                <w:lang w:val="en-GB"/>
                <w14:textFill>
                  <w14:solidFill>
                    <w14:schemeClr w14:val="tx1"/>
                  </w14:solidFill>
                </w14:textFill>
              </w:rPr>
            </w:pPr>
          </w:p>
          <w:p>
            <w:pPr>
              <w:spacing w:before="40" w:after="40"/>
              <w:jc w:val="left"/>
              <w:rPr>
                <w:color w:val="000000" w:themeColor="text1"/>
                <w:lang w:val="en-GB"/>
                <w14:textFill>
                  <w14:solidFill>
                    <w14:schemeClr w14:val="tx1"/>
                  </w14:solidFill>
                </w14:textFill>
              </w:rPr>
            </w:pPr>
            <w:r>
              <w:rPr>
                <w:color w:val="000000" w:themeColor="text1"/>
                <w:lang w:val="en-GB"/>
                <w14:textFill>
                  <w14:solidFill>
                    <w14:schemeClr w14:val="tx1"/>
                  </w14:solidFill>
                </w14:textFill>
              </w:rPr>
              <w:t>It has been documented that several Mapuche communities in Chile have been in conflict with forestry companies over logging and plantations on their customary lands. It is unclear whether these issues have been resolved between the Mapuche and Arauco.  </w:t>
            </w:r>
          </w:p>
          <w:p>
            <w:pPr>
              <w:spacing w:before="40" w:after="40"/>
              <w:jc w:val="left"/>
              <w:rPr>
                <w:color w:val="000000" w:themeColor="text1"/>
                <w:lang w:val="en-GB"/>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tcPr>
          <w:p>
            <w:pPr>
              <w:spacing w:after="0"/>
              <w:jc w:val="left"/>
              <w:rPr>
                <w:color w:val="000000" w:themeColor="text1"/>
                <w:lang w:val="et-EE"/>
                <w14:textFill>
                  <w14:solidFill>
                    <w14:schemeClr w14:val="tx1"/>
                  </w14:solidFill>
                </w14:textFill>
              </w:rPr>
            </w:pPr>
            <w:r>
              <w:rPr>
                <w:color w:val="000000" w:themeColor="text1"/>
                <w:lang w:val="et-EE"/>
                <w14:textFill>
                  <w14:solidFill>
                    <w14:schemeClr w14:val="tx1"/>
                  </w14:solidFill>
                </w14:textFill>
              </w:rPr>
              <w:t>Cenibra/Nipo Brasilaria</w:t>
            </w:r>
          </w:p>
        </w:tc>
        <w:tc>
          <w:tcPr>
            <w:tcW w:w="3021" w:type="dxa"/>
          </w:tcPr>
          <w:p>
            <w:pPr>
              <w:spacing w:after="0"/>
              <w:jc w:val="left"/>
              <w:rPr>
                <w:rFonts w:eastAsiaTheme="minorEastAsia"/>
                <w:color w:val="000000" w:themeColor="text1"/>
                <w:lang w:val="et-EE" w:eastAsia="zh-CN"/>
                <w14:textFill>
                  <w14:solidFill>
                    <w14:schemeClr w14:val="tx1"/>
                  </w14:solidFill>
                </w14:textFill>
              </w:rPr>
            </w:pPr>
            <w:r>
              <w:rPr>
                <w:rFonts w:eastAsiaTheme="minorEastAsia"/>
                <w:color w:val="000000" w:themeColor="text1"/>
                <w:lang w:val="et-EE" w:eastAsia="zh-CN"/>
                <w14:textFill>
                  <w14:solidFill>
                    <w14:schemeClr w14:val="tx1"/>
                  </w14:solidFill>
                </w14:textFill>
              </w:rPr>
              <w:t xml:space="preserve">Low risk </w:t>
            </w:r>
          </w:p>
        </w:tc>
        <w:tc>
          <w:tcPr>
            <w:tcW w:w="3021" w:type="dxa"/>
          </w:tcPr>
          <w:p>
            <w:pPr>
              <w:spacing w:before="40" w:after="40"/>
              <w:jc w:val="left"/>
              <w:rPr>
                <w:color w:val="000000" w:themeColor="text1"/>
                <w:lang w:val="en-GB"/>
                <w14:textFill>
                  <w14:solidFill>
                    <w14:schemeClr w14:val="tx1"/>
                  </w14:solidFill>
                </w14:textFill>
              </w:rPr>
            </w:pPr>
            <w:r>
              <w:rPr>
                <w:color w:val="000000" w:themeColor="text1"/>
                <w:lang w:val="en-GB"/>
                <w14:textFill>
                  <w14:solidFill>
                    <w14:schemeClr w14:val="tx1"/>
                  </w14:solidFill>
                </w14:textFill>
              </w:rPr>
              <w:t>No sourcing issues identified based on current information and/or CanopyStyle audit.</w:t>
            </w:r>
          </w:p>
          <w:p>
            <w:pPr>
              <w:spacing w:before="40" w:after="40"/>
              <w:jc w:val="left"/>
              <w:rPr>
                <w:color w:val="000000" w:themeColor="text1"/>
                <w:lang w:val="en-GB"/>
                <w14:textFill>
                  <w14:solidFill>
                    <w14:schemeClr w14:val="tx1"/>
                  </w14:solidFill>
                </w14:textFill>
              </w:rPr>
            </w:pPr>
          </w:p>
          <w:p>
            <w:pPr>
              <w:spacing w:before="40" w:after="40"/>
              <w:jc w:val="left"/>
              <w:rPr>
                <w:color w:val="000000" w:themeColor="text1"/>
                <w:lang w:val="en-GB"/>
                <w14:textFill>
                  <w14:solidFill>
                    <w14:schemeClr w14:val="tx1"/>
                  </w14:solidFill>
                </w14:textFill>
              </w:rPr>
            </w:pPr>
            <w:r>
              <w:rPr>
                <w:color w:val="000000" w:themeColor="text1"/>
                <w:lang w:val="en-GB"/>
                <w14:textFill>
                  <w14:solidFill>
                    <w14:schemeClr w14:val="tx1"/>
                  </w14:solidFill>
                </w14:textFill>
              </w:rPr>
              <w:t>Brazil is currently capturing international attention due to the erosion of its National Forest Code, and other environmental regulations.</w:t>
            </w:r>
          </w:p>
        </w:tc>
      </w:tr>
    </w:tbl>
    <w:p>
      <w:pPr>
        <w:spacing w:before="40" w:after="40"/>
        <w:rPr>
          <w:color w:val="000000" w:themeColor="text1"/>
          <w14:textFill>
            <w14:solidFill>
              <w14:schemeClr w14:val="tx1"/>
            </w14:solidFill>
          </w14:textFill>
        </w:rPr>
      </w:pPr>
    </w:p>
    <w:p>
      <w:pPr>
        <w:spacing w:before="40" w:after="40"/>
        <w:rPr>
          <w:color w:val="000000" w:themeColor="text1"/>
          <w14:textFill>
            <w14:solidFill>
              <w14:schemeClr w14:val="tx1"/>
            </w14:solidFill>
          </w14:textFill>
        </w:rPr>
      </w:pPr>
      <w:r>
        <w:rPr>
          <w:color w:val="000000" w:themeColor="text1"/>
          <w14:textFill>
            <w14:solidFill>
              <w14:schemeClr w14:val="tx1"/>
            </w14:solidFill>
          </w14:textFill>
        </w:rPr>
        <w:t xml:space="preserve">Based on the Canopy dissolving pulp classification tool, all 6 suppliers have no identified sourcing issues regarding ancient and endangered forests.  However, for three suppliers (Cenibra/Nipo Brasileira, Arauco and CMPC) social risks have been identified. </w:t>
      </w:r>
    </w:p>
    <w:p>
      <w:pPr>
        <w:spacing w:before="40" w:after="40"/>
        <w:rPr>
          <w:color w:val="000000" w:themeColor="text1"/>
          <w14:textFill>
            <w14:solidFill>
              <w14:schemeClr w14:val="tx1"/>
            </w14:solidFill>
          </w14:textFill>
        </w:rPr>
      </w:pPr>
    </w:p>
    <w:p>
      <w:pPr>
        <w:spacing w:before="40" w:after="40"/>
        <w:rPr>
          <w:color w:val="000000" w:themeColor="text1"/>
          <w14:textFill>
            <w14:solidFill>
              <w14:schemeClr w14:val="tx1"/>
            </w14:solidFill>
          </w14:textFill>
        </w:rPr>
      </w:pPr>
      <w:r>
        <w:rPr>
          <w:color w:val="000000" w:themeColor="text1"/>
          <w14:textFill>
            <w14:solidFill>
              <w14:schemeClr w14:val="tx1"/>
            </w14:solidFill>
          </w14:textFill>
        </w:rPr>
        <w:t>The company’s risk assessment does not identify these social risks nor any known legal risks (note FSC NRA for Brazil) as potential controversial sources, and the company does not source all materials from these three suppliers as FSC certified to mitigate the risk (particularly the materials sourced from Cenibra/Nipo-Brasileira).</w:t>
      </w:r>
    </w:p>
    <w:p>
      <w:pPr>
        <w:spacing w:before="40" w:after="40"/>
        <w:rPr>
          <w:color w:val="000000" w:themeColor="text1"/>
          <w14:textFill>
            <w14:solidFill>
              <w14:schemeClr w14:val="tx1"/>
            </w14:solidFill>
          </w14:textFill>
        </w:rPr>
      </w:pPr>
    </w:p>
    <w:p>
      <w:pPr>
        <w:spacing w:before="40" w:after="40"/>
        <w:rPr>
          <w:color w:val="000000" w:themeColor="text1"/>
          <w14:textFill>
            <w14:solidFill>
              <w14:schemeClr w14:val="tx1"/>
            </w14:solidFill>
          </w14:textFill>
        </w:rPr>
      </w:pPr>
    </w:p>
    <w:p>
      <w:pPr>
        <w:spacing w:before="40" w:after="40"/>
        <w:rPr>
          <w:color w:val="000000" w:themeColor="text1"/>
          <w14:textFill>
            <w14:solidFill>
              <w14:schemeClr w14:val="tx1"/>
            </w14:solidFill>
          </w14:textFill>
        </w:rPr>
      </w:pPr>
      <w:r>
        <w:rPr>
          <w:color w:val="000000" w:themeColor="text1"/>
          <w14:textFill>
            <w14:solidFill>
              <w14:schemeClr w14:val="tx1"/>
            </w14:solidFill>
          </w14:textFill>
        </w:rPr>
        <w:t>Note: Details findings please see appendix.</w:t>
      </w:r>
    </w:p>
    <w:p>
      <w:pPr>
        <w:spacing w:before="40" w:after="40"/>
        <w:rPr>
          <w:color w:val="000000" w:themeColor="text1"/>
          <w14:textFill>
            <w14:solidFill>
              <w14:schemeClr w14:val="tx1"/>
            </w14:solidFill>
          </w14:textFill>
        </w:rPr>
      </w:pPr>
    </w:p>
    <w:p>
      <w:pPr>
        <w:pStyle w:val="3"/>
        <w:numPr>
          <w:ilvl w:val="0"/>
          <w:numId w:val="0"/>
        </w:numPr>
        <w:spacing w:before="40" w:after="40"/>
        <w:ind w:left="720" w:hanging="720"/>
      </w:pPr>
      <w:r>
        <w:t>4.2</w:t>
      </w:r>
      <w:r>
        <w:tab/>
      </w:r>
      <w:r>
        <w:t>Summary of findings</w:t>
      </w:r>
    </w:p>
    <w:p/>
    <w:tbl>
      <w:tblPr>
        <w:tblStyle w:val="47"/>
        <w:tblW w:w="6471" w:type="dxa"/>
        <w:tblInd w:w="0" w:type="dxa"/>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Layout w:type="autofit"/>
        <w:tblCellMar>
          <w:top w:w="0" w:type="dxa"/>
          <w:left w:w="108" w:type="dxa"/>
          <w:bottom w:w="0" w:type="dxa"/>
          <w:right w:w="108" w:type="dxa"/>
        </w:tblCellMar>
      </w:tblPr>
      <w:tblGrid>
        <w:gridCol w:w="2967"/>
        <w:gridCol w:w="3504"/>
      </w:tblGrid>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rPr>
          <w:trHeight w:val="221" w:hRule="atLeast"/>
        </w:trPr>
        <w:tc>
          <w:tcPr>
            <w:tcW w:w="2967" w:type="dxa"/>
            <w:shd w:val="clear" w:color="auto" w:fill="EAF1DD" w:themeFill="accent3" w:themeFillTint="33"/>
          </w:tcPr>
          <w:p>
            <w:pPr>
              <w:spacing w:before="40" w:after="40"/>
              <w:jc w:val="left"/>
              <w:rPr>
                <w:rFonts w:cstheme="minorHAnsi"/>
                <w:szCs w:val="20"/>
                <w:lang w:val="et-EE"/>
              </w:rPr>
            </w:pPr>
            <w:r>
              <w:rPr>
                <w:rFonts w:cstheme="minorHAnsi"/>
                <w:szCs w:val="20"/>
                <w:lang w:val="et-EE"/>
              </w:rPr>
              <w:t>Rating</w:t>
            </w:r>
          </w:p>
        </w:tc>
        <w:tc>
          <w:tcPr>
            <w:tcW w:w="3504" w:type="dxa"/>
            <w:shd w:val="clear" w:color="auto" w:fill="EAF1DD" w:themeFill="accent3" w:themeFillTint="33"/>
          </w:tcPr>
          <w:p>
            <w:pPr>
              <w:spacing w:before="40" w:after="40"/>
              <w:jc w:val="left"/>
              <w:rPr>
                <w:rFonts w:cstheme="minorHAnsi"/>
                <w:szCs w:val="20"/>
                <w:lang w:val="et-EE"/>
              </w:rPr>
            </w:pPr>
            <w:r>
              <w:rPr>
                <w:rFonts w:cstheme="minorHAnsi"/>
                <w:szCs w:val="20"/>
                <w:lang w:val="et-EE"/>
              </w:rPr>
              <w:t>Color</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rPr>
          <w:trHeight w:val="369" w:hRule="atLeast"/>
        </w:trPr>
        <w:tc>
          <w:tcPr>
            <w:tcW w:w="2967" w:type="dxa"/>
          </w:tcPr>
          <w:p>
            <w:pPr>
              <w:widowControl w:val="0"/>
              <w:autoSpaceDE w:val="0"/>
              <w:autoSpaceDN w:val="0"/>
              <w:adjustRightInd w:val="0"/>
              <w:spacing w:before="40" w:after="40"/>
              <w:jc w:val="left"/>
              <w:rPr>
                <w:rFonts w:cstheme="minorHAnsi"/>
                <w:sz w:val="16"/>
                <w:szCs w:val="16"/>
                <w:lang w:val="et-EE"/>
              </w:rPr>
            </w:pPr>
            <w:r>
              <w:rPr>
                <w:rFonts w:cstheme="minorHAnsi"/>
                <w:sz w:val="16"/>
                <w:szCs w:val="16"/>
                <w:lang w:val="en-CA"/>
              </w:rPr>
              <w:t>Not Applicable</w:t>
            </w:r>
          </w:p>
        </w:tc>
        <w:tc>
          <w:tcPr>
            <w:tcW w:w="3504" w:type="dxa"/>
            <w:shd w:val="clear" w:color="auto" w:fill="BEBEBE" w:themeFill="background1" w:themeFillShade="BF"/>
          </w:tcPr>
          <w:p>
            <w:pPr>
              <w:spacing w:before="40" w:after="40"/>
              <w:jc w:val="left"/>
              <w:rPr>
                <w:rFonts w:cstheme="minorHAnsi"/>
                <w:szCs w:val="20"/>
                <w:lang w:val="et-EE"/>
              </w:rPr>
            </w:pP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rPr>
          <w:trHeight w:val="369" w:hRule="atLeast"/>
        </w:trPr>
        <w:tc>
          <w:tcPr>
            <w:tcW w:w="2967" w:type="dxa"/>
          </w:tcPr>
          <w:p>
            <w:pPr>
              <w:widowControl w:val="0"/>
              <w:autoSpaceDE w:val="0"/>
              <w:autoSpaceDN w:val="0"/>
              <w:adjustRightInd w:val="0"/>
              <w:spacing w:before="40" w:after="40"/>
              <w:jc w:val="left"/>
              <w:rPr>
                <w:rFonts w:cstheme="minorHAnsi"/>
                <w:sz w:val="16"/>
                <w:szCs w:val="16"/>
                <w:lang w:val="en-CA"/>
              </w:rPr>
            </w:pPr>
            <w:r>
              <w:rPr>
                <w:rFonts w:cstheme="minorHAnsi"/>
                <w:sz w:val="16"/>
                <w:szCs w:val="16"/>
                <w:lang w:val="en-CA"/>
              </w:rPr>
              <w:t>Commitment Met</w:t>
            </w:r>
          </w:p>
        </w:tc>
        <w:tc>
          <w:tcPr>
            <w:tcW w:w="3504" w:type="dxa"/>
            <w:shd w:val="clear" w:color="auto" w:fill="92D050"/>
          </w:tcPr>
          <w:p>
            <w:pPr>
              <w:spacing w:before="40" w:after="40"/>
              <w:jc w:val="left"/>
              <w:rPr>
                <w:rFonts w:cstheme="minorHAnsi"/>
                <w:szCs w:val="20"/>
                <w:lang w:val="en-CA"/>
              </w:rPr>
            </w:pP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rPr>
          <w:trHeight w:val="517" w:hRule="atLeast"/>
        </w:trPr>
        <w:tc>
          <w:tcPr>
            <w:tcW w:w="2967" w:type="dxa"/>
          </w:tcPr>
          <w:p>
            <w:pPr>
              <w:widowControl w:val="0"/>
              <w:autoSpaceDE w:val="0"/>
              <w:autoSpaceDN w:val="0"/>
              <w:adjustRightInd w:val="0"/>
              <w:spacing w:before="40" w:after="40"/>
              <w:jc w:val="left"/>
              <w:rPr>
                <w:rFonts w:cstheme="minorHAnsi"/>
                <w:sz w:val="16"/>
                <w:szCs w:val="16"/>
                <w:lang w:val="en-CA"/>
              </w:rPr>
            </w:pPr>
            <w:r>
              <w:rPr>
                <w:rFonts w:cstheme="minorHAnsi"/>
                <w:sz w:val="16"/>
                <w:szCs w:val="16"/>
                <w:lang w:val="en-CA"/>
              </w:rPr>
              <w:t>Commitment in Progress</w:t>
            </w:r>
          </w:p>
        </w:tc>
        <w:tc>
          <w:tcPr>
            <w:tcW w:w="3504" w:type="dxa"/>
            <w:shd w:val="clear" w:color="auto" w:fill="FFFF00"/>
          </w:tcPr>
          <w:p>
            <w:pPr>
              <w:spacing w:before="40" w:after="40"/>
              <w:jc w:val="left"/>
              <w:rPr>
                <w:rFonts w:cstheme="minorHAnsi"/>
                <w:szCs w:val="20"/>
                <w:lang w:val="en-CA"/>
              </w:rPr>
            </w:pP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rPr>
          <w:trHeight w:val="369" w:hRule="atLeast"/>
        </w:trPr>
        <w:tc>
          <w:tcPr>
            <w:tcW w:w="2967" w:type="dxa"/>
          </w:tcPr>
          <w:p>
            <w:pPr>
              <w:widowControl w:val="0"/>
              <w:autoSpaceDE w:val="0"/>
              <w:autoSpaceDN w:val="0"/>
              <w:adjustRightInd w:val="0"/>
              <w:spacing w:before="40" w:after="40"/>
              <w:jc w:val="left"/>
              <w:rPr>
                <w:rFonts w:cstheme="minorHAnsi"/>
                <w:sz w:val="16"/>
                <w:szCs w:val="16"/>
                <w:lang w:val="en-CA"/>
              </w:rPr>
            </w:pPr>
            <w:r>
              <w:rPr>
                <w:rFonts w:cstheme="minorHAnsi"/>
                <w:sz w:val="16"/>
                <w:szCs w:val="16"/>
                <w:lang w:val="en-CA"/>
              </w:rPr>
              <w:t>Commitment Not Met</w:t>
            </w:r>
          </w:p>
        </w:tc>
        <w:tc>
          <w:tcPr>
            <w:tcW w:w="3504" w:type="dxa"/>
            <w:shd w:val="clear" w:color="auto" w:fill="FF0000"/>
          </w:tcPr>
          <w:p>
            <w:pPr>
              <w:spacing w:before="40" w:after="40"/>
              <w:jc w:val="left"/>
              <w:rPr>
                <w:rFonts w:cstheme="minorHAnsi"/>
                <w:szCs w:val="20"/>
                <w:lang w:val="en-CA"/>
              </w:rPr>
            </w:pP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rPr>
          <w:trHeight w:val="508" w:hRule="atLeast"/>
        </w:trPr>
        <w:tc>
          <w:tcPr>
            <w:tcW w:w="2967" w:type="dxa"/>
          </w:tcPr>
          <w:p>
            <w:pPr>
              <w:widowControl w:val="0"/>
              <w:autoSpaceDE w:val="0"/>
              <w:autoSpaceDN w:val="0"/>
              <w:adjustRightInd w:val="0"/>
              <w:spacing w:before="40" w:after="40"/>
              <w:jc w:val="left"/>
              <w:rPr>
                <w:rFonts w:cstheme="minorHAnsi"/>
                <w:sz w:val="16"/>
                <w:szCs w:val="16"/>
                <w:lang w:val="en-CA"/>
              </w:rPr>
            </w:pPr>
            <w:r>
              <w:rPr>
                <w:rFonts w:cstheme="minorHAnsi"/>
                <w:sz w:val="16"/>
                <w:szCs w:val="16"/>
                <w:lang w:val="en-CA"/>
              </w:rPr>
              <w:t>Insufficient Information Available</w:t>
            </w:r>
          </w:p>
        </w:tc>
        <w:tc>
          <w:tcPr>
            <w:tcW w:w="3504" w:type="dxa"/>
            <w:shd w:val="clear" w:color="auto" w:fill="BEBEBE" w:themeFill="background1" w:themeFillShade="BF"/>
          </w:tcPr>
          <w:p>
            <w:pPr>
              <w:spacing w:before="40" w:after="40"/>
              <w:jc w:val="left"/>
              <w:rPr>
                <w:rFonts w:cstheme="minorHAnsi"/>
                <w:szCs w:val="20"/>
                <w:lang w:val="en-CA"/>
              </w:rPr>
            </w:pPr>
          </w:p>
        </w:tc>
      </w:tr>
    </w:tbl>
    <w:p>
      <w:pPr>
        <w:spacing w:before="40" w:after="40"/>
        <w:rPr>
          <w:szCs w:val="20"/>
        </w:rPr>
      </w:pPr>
    </w:p>
    <w:p>
      <w:pPr>
        <w:spacing w:before="40" w:after="40"/>
        <w:rPr>
          <w:szCs w:val="20"/>
        </w:rPr>
      </w:pPr>
    </w:p>
    <w:tbl>
      <w:tblPr>
        <w:tblStyle w:val="47"/>
        <w:tblW w:w="9625" w:type="dxa"/>
        <w:tblInd w:w="0" w:type="dxa"/>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Layout w:type="autofit"/>
        <w:tblCellMar>
          <w:top w:w="0" w:type="dxa"/>
          <w:left w:w="108" w:type="dxa"/>
          <w:bottom w:w="0" w:type="dxa"/>
          <w:right w:w="108" w:type="dxa"/>
        </w:tblCellMar>
      </w:tblPr>
      <w:tblGrid>
        <w:gridCol w:w="3130"/>
        <w:gridCol w:w="4544"/>
        <w:gridCol w:w="1951"/>
      </w:tblGrid>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shd w:val="clear" w:color="auto" w:fill="EAF1DD" w:themeFill="accent3" w:themeFillTint="33"/>
          </w:tcPr>
          <w:p>
            <w:pPr>
              <w:spacing w:before="40" w:after="40"/>
              <w:jc w:val="left"/>
              <w:rPr>
                <w:rFonts w:cstheme="minorHAnsi"/>
                <w:szCs w:val="16"/>
                <w:lang w:val="et-EE"/>
              </w:rPr>
            </w:pPr>
            <w:r>
              <w:rPr>
                <w:rFonts w:cstheme="minorHAnsi"/>
                <w:szCs w:val="16"/>
                <w:lang w:val="et-EE"/>
              </w:rPr>
              <w:t>Key Commitment</w:t>
            </w:r>
          </w:p>
        </w:tc>
        <w:tc>
          <w:tcPr>
            <w:tcW w:w="4544" w:type="dxa"/>
            <w:shd w:val="clear" w:color="auto" w:fill="EAF1DD" w:themeFill="accent3" w:themeFillTint="33"/>
          </w:tcPr>
          <w:p>
            <w:pPr>
              <w:spacing w:before="40" w:after="40"/>
              <w:jc w:val="left"/>
              <w:rPr>
                <w:rFonts w:cstheme="minorHAnsi"/>
                <w:sz w:val="16"/>
                <w:szCs w:val="16"/>
                <w:lang w:val="et-EE"/>
              </w:rPr>
            </w:pPr>
            <w:r>
              <w:rPr>
                <w:rFonts w:cstheme="minorHAnsi"/>
                <w:sz w:val="16"/>
                <w:szCs w:val="16"/>
                <w:lang w:val="et-EE"/>
              </w:rPr>
              <w:t>Performance Indicators</w:t>
            </w:r>
          </w:p>
        </w:tc>
        <w:tc>
          <w:tcPr>
            <w:tcW w:w="1951" w:type="dxa"/>
            <w:shd w:val="clear" w:color="auto" w:fill="EAF1DD" w:themeFill="accent3" w:themeFillTint="33"/>
          </w:tcPr>
          <w:p>
            <w:pPr>
              <w:spacing w:before="40" w:after="40"/>
              <w:jc w:val="left"/>
              <w:rPr>
                <w:rFonts w:cstheme="minorHAnsi"/>
                <w:szCs w:val="16"/>
                <w:lang w:val="et-EE"/>
              </w:rPr>
            </w:pPr>
            <w:r>
              <w:rPr>
                <w:rFonts w:cstheme="minorHAnsi"/>
                <w:szCs w:val="16"/>
                <w:lang w:val="et-EE"/>
              </w:rPr>
              <w:t>Rating</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widowControl w:val="0"/>
              <w:autoSpaceDE w:val="0"/>
              <w:autoSpaceDN w:val="0"/>
              <w:adjustRightInd w:val="0"/>
              <w:spacing w:before="40" w:after="40"/>
              <w:jc w:val="left"/>
              <w:rPr>
                <w:rFonts w:cstheme="minorHAnsi"/>
                <w:sz w:val="16"/>
                <w:szCs w:val="16"/>
                <w:lang w:val="en-CA"/>
              </w:rPr>
            </w:pPr>
            <w:r>
              <w:rPr>
                <w:rFonts w:cstheme="minorHAnsi"/>
                <w:sz w:val="16"/>
                <w:szCs w:val="16"/>
                <w:lang w:val="en-CA"/>
              </w:rPr>
              <w:t>1. The MMCF producer has publicly communicated and is implementing the Fiber Sourcing/Forest Policy</w:t>
            </w:r>
          </w:p>
          <w:p>
            <w:pPr>
              <w:spacing w:before="40" w:after="40"/>
              <w:jc w:val="left"/>
              <w:rPr>
                <w:rFonts w:cstheme="minorHAnsi"/>
                <w:sz w:val="16"/>
                <w:szCs w:val="16"/>
                <w:lang w:val="et-EE"/>
              </w:rPr>
            </w:pPr>
          </w:p>
        </w:tc>
        <w:tc>
          <w:tcPr>
            <w:tcW w:w="4544" w:type="dxa"/>
          </w:tcPr>
          <w:p>
            <w:pPr>
              <w:spacing w:before="40" w:after="40"/>
              <w:jc w:val="left"/>
              <w:rPr>
                <w:rFonts w:cstheme="minorHAnsi"/>
                <w:sz w:val="16"/>
                <w:szCs w:val="16"/>
                <w:lang w:val="en-CA"/>
              </w:rPr>
            </w:pPr>
            <w:r>
              <w:rPr>
                <w:rFonts w:cstheme="minorHAnsi"/>
                <w:sz w:val="16"/>
                <w:szCs w:val="16"/>
                <w:lang w:val="en-CA"/>
              </w:rPr>
              <w:t>1.1 Senior executive and key managers make a publically available commitment to full implementation of the forest sourcing policy **</w:t>
            </w:r>
          </w:p>
          <w:p>
            <w:pPr>
              <w:spacing w:before="40" w:after="40"/>
              <w:jc w:val="left"/>
              <w:rPr>
                <w:rFonts w:cstheme="minorHAnsi"/>
                <w:sz w:val="16"/>
                <w:szCs w:val="16"/>
                <w:lang w:val="et-EE"/>
              </w:rPr>
            </w:pPr>
          </w:p>
        </w:tc>
        <w:tc>
          <w:tcPr>
            <w:tcW w:w="1951" w:type="dxa"/>
            <w:shd w:val="clear" w:color="auto" w:fill="92D050"/>
          </w:tcPr>
          <w:p>
            <w:pPr>
              <w:tabs>
                <w:tab w:val="left" w:pos="0"/>
              </w:tabs>
              <w:spacing w:before="40" w:after="40"/>
              <w:ind w:right="217"/>
              <w:rPr>
                <w:rFonts w:cstheme="minorHAnsi"/>
                <w:b/>
                <w:sz w:val="16"/>
                <w:szCs w:val="16"/>
                <w:lang w:val="et-EE"/>
              </w:rPr>
            </w:pPr>
          </w:p>
          <w:p>
            <w:pPr>
              <w:tabs>
                <w:tab w:val="left" w:pos="0"/>
              </w:tabs>
              <w:spacing w:before="40" w:after="40"/>
              <w:ind w:right="217"/>
              <w:rPr>
                <w:rFonts w:cstheme="minorHAnsi"/>
                <w:color w:val="000000" w:themeColor="text1"/>
                <w:sz w:val="16"/>
                <w:szCs w:val="16"/>
                <w:lang w:val="et-EE"/>
                <w14:textFill>
                  <w14:solidFill>
                    <w14:schemeClr w14:val="tx1"/>
                  </w14:solidFill>
                </w14:textFill>
              </w:rPr>
            </w:pPr>
            <w:r>
              <w:rPr>
                <w:rFonts w:cstheme="minorHAnsi"/>
                <w:color w:val="000000" w:themeColor="text1"/>
                <w:sz w:val="16"/>
                <w:szCs w:val="16"/>
                <w:lang w:val="et-EE"/>
                <w14:textFill>
                  <w14:solidFill>
                    <w14:schemeClr w14:val="tx1"/>
                  </w14:solidFill>
                </w14:textFill>
              </w:rPr>
              <w:t>Commitment Met</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p>
        </w:tc>
        <w:tc>
          <w:tcPr>
            <w:tcW w:w="4544" w:type="dxa"/>
          </w:tcPr>
          <w:p>
            <w:pPr>
              <w:spacing w:before="40" w:after="40"/>
              <w:jc w:val="left"/>
              <w:rPr>
                <w:rFonts w:cstheme="minorHAnsi"/>
                <w:sz w:val="16"/>
                <w:szCs w:val="16"/>
                <w:lang w:val="et-EE"/>
              </w:rPr>
            </w:pPr>
            <w:r>
              <w:rPr>
                <w:rFonts w:cstheme="minorHAnsi"/>
                <w:sz w:val="16"/>
                <w:szCs w:val="16"/>
                <w:lang w:val="en-CA"/>
              </w:rPr>
              <w:t>1.2 The MMCF producer has developed standard operating procedures (SOP) required to implement the Policy.</w:t>
            </w:r>
            <w:r>
              <w:rPr>
                <w:rFonts w:cs="Arial"/>
                <w:sz w:val="16"/>
                <w:szCs w:val="16"/>
                <w:lang w:val="en-CA"/>
              </w:rPr>
              <w:t xml:space="preserve"> These are available upon request to stakeholders. **</w:t>
            </w:r>
          </w:p>
        </w:tc>
        <w:tc>
          <w:tcPr>
            <w:tcW w:w="1951" w:type="dxa"/>
            <w:shd w:val="clear" w:color="auto" w:fill="FFFF00"/>
          </w:tcPr>
          <w:p>
            <w:pPr>
              <w:spacing w:before="40" w:after="40"/>
              <w:jc w:val="left"/>
              <w:rPr>
                <w:rFonts w:cstheme="minorHAnsi"/>
                <w:sz w:val="16"/>
                <w:szCs w:val="16"/>
                <w:lang w:val="et-EE"/>
              </w:rPr>
            </w:pPr>
            <w:r>
              <w:rPr>
                <w:rFonts w:cstheme="minorHAnsi"/>
                <w:color w:val="000000" w:themeColor="text1"/>
                <w:sz w:val="16"/>
                <w:szCs w:val="16"/>
                <w:lang w:val="et-EE"/>
                <w14:textFill>
                  <w14:solidFill>
                    <w14:schemeClr w14:val="tx1"/>
                  </w14:solidFill>
                </w14:textFill>
              </w:rPr>
              <w:t>Commitment in Progress</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p>
        </w:tc>
        <w:tc>
          <w:tcPr>
            <w:tcW w:w="4544" w:type="dxa"/>
          </w:tcPr>
          <w:p>
            <w:pPr>
              <w:spacing w:before="40" w:after="40"/>
              <w:jc w:val="left"/>
              <w:rPr>
                <w:rFonts w:cstheme="minorHAnsi"/>
                <w:sz w:val="16"/>
                <w:szCs w:val="16"/>
                <w:lang w:val="et-EE"/>
              </w:rPr>
            </w:pPr>
            <w:r>
              <w:rPr>
                <w:rFonts w:cstheme="minorHAnsi"/>
                <w:sz w:val="16"/>
                <w:szCs w:val="16"/>
                <w:lang w:val="en-CA"/>
              </w:rPr>
              <w:t>1.3 The MMCF producer has assigned personnel with responsibility for Policy implementation. **</w:t>
            </w:r>
          </w:p>
        </w:tc>
        <w:tc>
          <w:tcPr>
            <w:tcW w:w="1951" w:type="dxa"/>
            <w:shd w:val="clear" w:color="auto" w:fill="92D050"/>
          </w:tcPr>
          <w:p>
            <w:pPr>
              <w:spacing w:before="40" w:after="40"/>
              <w:jc w:val="left"/>
              <w:rPr>
                <w:rFonts w:cstheme="minorHAnsi"/>
                <w:sz w:val="16"/>
                <w:szCs w:val="16"/>
                <w:lang w:val="et-EE"/>
              </w:rPr>
            </w:pPr>
            <w:r>
              <w:rPr>
                <w:rFonts w:cstheme="minorHAnsi"/>
                <w:color w:val="000000" w:themeColor="text1"/>
                <w:sz w:val="16"/>
                <w:szCs w:val="16"/>
                <w:lang w:val="et-EE"/>
                <w14:textFill>
                  <w14:solidFill>
                    <w14:schemeClr w14:val="tx1"/>
                  </w14:solidFill>
                </w14:textFill>
              </w:rPr>
              <w:t>Commitment Met</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p>
        </w:tc>
        <w:tc>
          <w:tcPr>
            <w:tcW w:w="4544" w:type="dxa"/>
          </w:tcPr>
          <w:p>
            <w:pPr>
              <w:spacing w:before="40" w:after="40"/>
              <w:jc w:val="left"/>
              <w:rPr>
                <w:rFonts w:cstheme="minorHAnsi"/>
                <w:sz w:val="16"/>
                <w:szCs w:val="16"/>
                <w:lang w:val="et-EE"/>
              </w:rPr>
            </w:pPr>
            <w:r>
              <w:rPr>
                <w:rFonts w:cstheme="minorHAnsi"/>
                <w:sz w:val="16"/>
                <w:szCs w:val="16"/>
                <w:lang w:val="en-CA"/>
              </w:rPr>
              <w:t>1.4 The MMCF producer has developed capacity and Companyal structure to implement the Policy.</w:t>
            </w:r>
          </w:p>
        </w:tc>
        <w:tc>
          <w:tcPr>
            <w:tcW w:w="1951" w:type="dxa"/>
            <w:shd w:val="clear" w:color="auto" w:fill="92D050"/>
          </w:tcPr>
          <w:p>
            <w:pPr>
              <w:spacing w:before="40" w:after="40"/>
              <w:jc w:val="left"/>
              <w:rPr>
                <w:rFonts w:cstheme="minorHAnsi"/>
                <w:sz w:val="16"/>
                <w:szCs w:val="16"/>
                <w:lang w:val="et-EE"/>
              </w:rPr>
            </w:pPr>
            <w:r>
              <w:rPr>
                <w:rFonts w:cstheme="minorHAnsi"/>
                <w:color w:val="000000" w:themeColor="text1"/>
                <w:sz w:val="16"/>
                <w:szCs w:val="16"/>
                <w:lang w:val="et-EE"/>
                <w14:textFill>
                  <w14:solidFill>
                    <w14:schemeClr w14:val="tx1"/>
                  </w14:solidFill>
                </w14:textFill>
              </w:rPr>
              <w:t>Commitment Met</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p>
        </w:tc>
        <w:tc>
          <w:tcPr>
            <w:tcW w:w="4544" w:type="dxa"/>
          </w:tcPr>
          <w:p>
            <w:pPr>
              <w:spacing w:before="40" w:after="40"/>
              <w:jc w:val="left"/>
              <w:rPr>
                <w:rFonts w:cstheme="minorHAnsi"/>
                <w:sz w:val="16"/>
                <w:szCs w:val="16"/>
                <w:lang w:val="et-EE"/>
              </w:rPr>
            </w:pPr>
            <w:r>
              <w:rPr>
                <w:rFonts w:cstheme="minorHAnsi"/>
                <w:sz w:val="16"/>
                <w:szCs w:val="16"/>
                <w:lang w:val="en-CA"/>
              </w:rPr>
              <w:t>1.5 The MMCF producer has communicated its commitment to implement its Policy to all its suppliers. **</w:t>
            </w:r>
          </w:p>
        </w:tc>
        <w:tc>
          <w:tcPr>
            <w:tcW w:w="1951" w:type="dxa"/>
            <w:shd w:val="clear" w:color="auto" w:fill="92D050"/>
          </w:tcPr>
          <w:p>
            <w:pPr>
              <w:spacing w:before="40" w:after="40"/>
              <w:jc w:val="left"/>
              <w:rPr>
                <w:rFonts w:cstheme="minorHAnsi"/>
                <w:sz w:val="16"/>
                <w:szCs w:val="16"/>
                <w:lang w:val="et-EE"/>
              </w:rPr>
            </w:pPr>
            <w:r>
              <w:rPr>
                <w:rFonts w:cstheme="minorHAnsi"/>
                <w:color w:val="000000" w:themeColor="text1"/>
                <w:sz w:val="16"/>
                <w:szCs w:val="16"/>
                <w:lang w:val="et-EE"/>
                <w14:textFill>
                  <w14:solidFill>
                    <w14:schemeClr w14:val="tx1"/>
                  </w14:solidFill>
                </w14:textFill>
              </w:rPr>
              <w:t>Commitment Met</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p>
        </w:tc>
        <w:tc>
          <w:tcPr>
            <w:tcW w:w="4544" w:type="dxa"/>
          </w:tcPr>
          <w:p>
            <w:pPr>
              <w:spacing w:before="40" w:after="40"/>
              <w:jc w:val="left"/>
              <w:rPr>
                <w:rFonts w:cstheme="minorHAnsi"/>
                <w:sz w:val="16"/>
                <w:szCs w:val="16"/>
                <w:lang w:val="et-EE"/>
              </w:rPr>
            </w:pPr>
            <w:r>
              <w:rPr>
                <w:rFonts w:cstheme="minorHAnsi"/>
                <w:sz w:val="16"/>
                <w:szCs w:val="16"/>
                <w:lang w:val="en-CA"/>
              </w:rPr>
              <w:t>1.6 The MMCF producer has included requirements to implement the Policy in agreements/contracts with current and future suppliers. **</w:t>
            </w:r>
          </w:p>
        </w:tc>
        <w:tc>
          <w:tcPr>
            <w:tcW w:w="1951" w:type="dxa"/>
            <w:shd w:val="clear" w:color="auto" w:fill="FF0000"/>
          </w:tcPr>
          <w:p>
            <w:pPr>
              <w:spacing w:before="40" w:after="40"/>
              <w:jc w:val="left"/>
              <w:rPr>
                <w:rFonts w:cstheme="minorHAnsi"/>
                <w:sz w:val="16"/>
                <w:szCs w:val="16"/>
                <w:lang w:val="et-EE"/>
              </w:rPr>
            </w:pPr>
            <w:r>
              <w:rPr>
                <w:rFonts w:cstheme="minorHAnsi"/>
                <w:color w:val="000000" w:themeColor="text1"/>
                <w:sz w:val="16"/>
                <w:szCs w:val="16"/>
                <w:lang w:val="et-EE"/>
                <w14:textFill>
                  <w14:solidFill>
                    <w14:schemeClr w14:val="tx1"/>
                  </w14:solidFill>
                </w14:textFill>
              </w:rPr>
              <w:t>Commitment Not Met</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p>
        </w:tc>
        <w:tc>
          <w:tcPr>
            <w:tcW w:w="4544" w:type="dxa"/>
          </w:tcPr>
          <w:p>
            <w:pPr>
              <w:spacing w:before="40" w:after="40"/>
              <w:jc w:val="left"/>
              <w:rPr>
                <w:rFonts w:cstheme="minorHAnsi"/>
                <w:sz w:val="16"/>
                <w:szCs w:val="16"/>
                <w:lang w:val="et-EE"/>
              </w:rPr>
            </w:pPr>
            <w:r>
              <w:rPr>
                <w:rFonts w:cstheme="minorHAnsi"/>
                <w:sz w:val="16"/>
                <w:szCs w:val="16"/>
                <w:lang w:val="en-CA"/>
              </w:rPr>
              <w:t>1.7 The MMCF producer has developed, and is implementing a system to monitor supplier conformance with the Policy. **</w:t>
            </w:r>
          </w:p>
        </w:tc>
        <w:tc>
          <w:tcPr>
            <w:tcW w:w="1951" w:type="dxa"/>
            <w:shd w:val="clear" w:color="auto" w:fill="FFFF00"/>
          </w:tcPr>
          <w:p>
            <w:pPr>
              <w:spacing w:before="40" w:after="40"/>
              <w:jc w:val="left"/>
              <w:rPr>
                <w:rFonts w:cstheme="minorHAnsi"/>
                <w:sz w:val="16"/>
                <w:szCs w:val="16"/>
                <w:lang w:val="et-EE"/>
              </w:rPr>
            </w:pPr>
            <w:r>
              <w:rPr>
                <w:rFonts w:cstheme="minorHAnsi"/>
                <w:color w:val="000000" w:themeColor="text1"/>
                <w:sz w:val="16"/>
                <w:szCs w:val="16"/>
                <w:lang w:val="et-EE"/>
                <w14:textFill>
                  <w14:solidFill>
                    <w14:schemeClr w14:val="tx1"/>
                  </w14:solidFill>
                </w14:textFill>
              </w:rPr>
              <w:t>Commitment in Progress</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rPr>
          <w:trHeight w:val="166" w:hRule="atLeast"/>
        </w:trPr>
        <w:tc>
          <w:tcPr>
            <w:tcW w:w="3130" w:type="dxa"/>
          </w:tcPr>
          <w:p>
            <w:pPr>
              <w:spacing w:before="40" w:after="40"/>
              <w:jc w:val="left"/>
              <w:rPr>
                <w:rFonts w:cstheme="minorHAnsi"/>
                <w:sz w:val="16"/>
                <w:szCs w:val="16"/>
                <w:lang w:val="et-EE"/>
              </w:rPr>
            </w:pPr>
          </w:p>
        </w:tc>
        <w:tc>
          <w:tcPr>
            <w:tcW w:w="4544" w:type="dxa"/>
          </w:tcPr>
          <w:p>
            <w:pPr>
              <w:spacing w:before="40" w:after="40"/>
              <w:jc w:val="left"/>
              <w:rPr>
                <w:rFonts w:cstheme="minorHAnsi"/>
                <w:sz w:val="16"/>
                <w:szCs w:val="16"/>
                <w:lang w:val="en-CA"/>
              </w:rPr>
            </w:pPr>
            <w:r>
              <w:rPr>
                <w:rFonts w:cstheme="minorHAnsi"/>
                <w:sz w:val="16"/>
                <w:szCs w:val="16"/>
                <w:lang w:val="en-CA"/>
              </w:rPr>
              <w:t>1.8 The MMCF producer has put in place a grievance procedure.</w:t>
            </w:r>
          </w:p>
        </w:tc>
        <w:tc>
          <w:tcPr>
            <w:tcW w:w="1951" w:type="dxa"/>
            <w:shd w:val="clear" w:color="auto" w:fill="92D050"/>
          </w:tcPr>
          <w:p>
            <w:pPr>
              <w:spacing w:before="40" w:after="40"/>
              <w:jc w:val="left"/>
              <w:rPr>
                <w:rFonts w:cstheme="minorHAnsi"/>
                <w:sz w:val="16"/>
                <w:szCs w:val="16"/>
                <w:lang w:val="et-EE"/>
              </w:rPr>
            </w:pPr>
            <w:r>
              <w:rPr>
                <w:rFonts w:cstheme="minorHAnsi"/>
                <w:color w:val="000000" w:themeColor="text1"/>
                <w:sz w:val="16"/>
                <w:szCs w:val="16"/>
                <w:lang w:val="et-EE"/>
                <w14:textFill>
                  <w14:solidFill>
                    <w14:schemeClr w14:val="tx1"/>
                  </w14:solidFill>
                </w14:textFill>
              </w:rPr>
              <w:t>Commitment Met</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p>
        </w:tc>
        <w:tc>
          <w:tcPr>
            <w:tcW w:w="4544" w:type="dxa"/>
          </w:tcPr>
          <w:p>
            <w:pPr>
              <w:spacing w:before="40" w:after="40"/>
              <w:jc w:val="left"/>
              <w:rPr>
                <w:rFonts w:cstheme="minorHAnsi"/>
                <w:sz w:val="16"/>
                <w:szCs w:val="16"/>
                <w:lang w:val="en-CA"/>
              </w:rPr>
            </w:pPr>
            <w:r>
              <w:rPr>
                <w:rFonts w:cstheme="minorHAnsi"/>
                <w:sz w:val="16"/>
                <w:szCs w:val="16"/>
                <w:lang w:val="en-CA"/>
              </w:rPr>
              <w:t>1.9 The MMCF producer has developed, and is implementing, an action plan that address any identified non-conformance and grievance received.  **</w:t>
            </w:r>
          </w:p>
        </w:tc>
        <w:tc>
          <w:tcPr>
            <w:tcW w:w="1951" w:type="dxa"/>
            <w:shd w:val="clear" w:color="auto" w:fill="FFFF00"/>
          </w:tcPr>
          <w:p>
            <w:pPr>
              <w:spacing w:before="40" w:after="40"/>
              <w:jc w:val="left"/>
              <w:rPr>
                <w:rFonts w:cstheme="minorHAnsi"/>
                <w:sz w:val="16"/>
                <w:szCs w:val="16"/>
                <w:lang w:val="et-EE"/>
              </w:rPr>
            </w:pPr>
            <w:r>
              <w:rPr>
                <w:rFonts w:cstheme="minorHAnsi"/>
                <w:color w:val="000000" w:themeColor="text1"/>
                <w:sz w:val="16"/>
                <w:szCs w:val="16"/>
                <w:lang w:val="et-EE"/>
                <w14:textFill>
                  <w14:solidFill>
                    <w14:schemeClr w14:val="tx1"/>
                  </w14:solidFill>
                </w14:textFill>
              </w:rPr>
              <w:t>Commitment in Progress</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p>
        </w:tc>
        <w:tc>
          <w:tcPr>
            <w:tcW w:w="4544" w:type="dxa"/>
          </w:tcPr>
          <w:p>
            <w:pPr>
              <w:spacing w:before="40" w:after="40"/>
              <w:jc w:val="left"/>
              <w:rPr>
                <w:rFonts w:cstheme="minorHAnsi"/>
                <w:sz w:val="16"/>
                <w:szCs w:val="16"/>
                <w:lang w:val="en-CA"/>
              </w:rPr>
            </w:pPr>
            <w:r>
              <w:rPr>
                <w:rFonts w:cstheme="minorHAnsi"/>
                <w:sz w:val="16"/>
                <w:szCs w:val="16"/>
                <w:lang w:val="en-CA"/>
              </w:rPr>
              <w:t>1.10 Key managers at each production site are aware of the Policy and demonstrate a similar commitment to implement it. **</w:t>
            </w:r>
          </w:p>
        </w:tc>
        <w:tc>
          <w:tcPr>
            <w:tcW w:w="1951" w:type="dxa"/>
            <w:shd w:val="clear" w:color="auto" w:fill="92D050"/>
          </w:tcPr>
          <w:p>
            <w:pPr>
              <w:spacing w:before="40" w:after="40"/>
              <w:jc w:val="left"/>
              <w:rPr>
                <w:rFonts w:cstheme="minorHAnsi"/>
                <w:sz w:val="16"/>
                <w:szCs w:val="16"/>
                <w:lang w:val="et-EE"/>
              </w:rPr>
            </w:pPr>
            <w:r>
              <w:rPr>
                <w:rFonts w:cstheme="minorHAnsi"/>
                <w:color w:val="000000" w:themeColor="text1"/>
                <w:sz w:val="16"/>
                <w:szCs w:val="16"/>
                <w:lang w:val="et-EE"/>
                <w14:textFill>
                  <w14:solidFill>
                    <w14:schemeClr w14:val="tx1"/>
                  </w14:solidFill>
                </w14:textFill>
              </w:rPr>
              <w:t>Commitment Met</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p>
        </w:tc>
        <w:tc>
          <w:tcPr>
            <w:tcW w:w="4544" w:type="dxa"/>
          </w:tcPr>
          <w:p>
            <w:pPr>
              <w:spacing w:before="40" w:after="40"/>
              <w:jc w:val="left"/>
              <w:rPr>
                <w:rFonts w:cstheme="minorHAnsi"/>
                <w:sz w:val="16"/>
                <w:szCs w:val="16"/>
                <w:lang w:val="en-CA"/>
              </w:rPr>
            </w:pPr>
            <w:r>
              <w:rPr>
                <w:rFonts w:cstheme="minorHAnsi"/>
                <w:sz w:val="16"/>
                <w:szCs w:val="16"/>
                <w:lang w:val="en-CA"/>
              </w:rPr>
              <w:t>1.11 Each production site managers have developed procedures to implement the Policy, when relevant. **</w:t>
            </w:r>
          </w:p>
        </w:tc>
        <w:tc>
          <w:tcPr>
            <w:tcW w:w="1951" w:type="dxa"/>
            <w:shd w:val="clear" w:color="auto" w:fill="92D050"/>
          </w:tcPr>
          <w:p>
            <w:pPr>
              <w:spacing w:before="40" w:after="40"/>
              <w:jc w:val="left"/>
              <w:rPr>
                <w:rFonts w:cstheme="minorHAnsi"/>
                <w:sz w:val="16"/>
                <w:szCs w:val="16"/>
                <w:lang w:val="et-EE"/>
              </w:rPr>
            </w:pPr>
            <w:r>
              <w:rPr>
                <w:rFonts w:cstheme="minorHAnsi"/>
                <w:color w:val="000000" w:themeColor="text1"/>
                <w:sz w:val="16"/>
                <w:szCs w:val="16"/>
                <w:lang w:val="et-EE"/>
                <w14:textFill>
                  <w14:solidFill>
                    <w14:schemeClr w14:val="tx1"/>
                  </w14:solidFill>
                </w14:textFill>
              </w:rPr>
              <w:t>Commitment Met</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r>
              <w:rPr>
                <w:rFonts w:cstheme="minorHAnsi"/>
                <w:sz w:val="16"/>
                <w:szCs w:val="16"/>
                <w:lang w:val="en-CA"/>
              </w:rPr>
              <w:t>2. The MMCF producer only sources raw material from suppliers that are transparent, traceable and are in conformance with the policy</w:t>
            </w:r>
          </w:p>
        </w:tc>
        <w:tc>
          <w:tcPr>
            <w:tcW w:w="4544" w:type="dxa"/>
          </w:tcPr>
          <w:p>
            <w:pPr>
              <w:spacing w:before="40" w:after="40"/>
              <w:jc w:val="left"/>
              <w:rPr>
                <w:rFonts w:cstheme="minorHAnsi"/>
                <w:sz w:val="16"/>
                <w:szCs w:val="16"/>
                <w:lang w:val="en-CA"/>
              </w:rPr>
            </w:pPr>
            <w:r>
              <w:rPr>
                <w:rFonts w:cstheme="minorHAnsi"/>
                <w:sz w:val="16"/>
                <w:szCs w:val="16"/>
                <w:lang w:val="en-CA"/>
              </w:rPr>
              <w:t>2.1 An assessment of the MMCF producer supply chain has been completed globally.</w:t>
            </w:r>
            <w:r>
              <w:rPr>
                <w:rFonts w:cs="Arial"/>
                <w:sz w:val="16"/>
                <w:szCs w:val="16"/>
                <w:lang w:val="en-CA"/>
              </w:rPr>
              <w:t xml:space="preserve"> The producer used the Forest Mapper, advice note on Ancient and Endangered Forests and the Dissolving Pulp Classification tool, to make their supply assessment. **</w:t>
            </w:r>
          </w:p>
        </w:tc>
        <w:tc>
          <w:tcPr>
            <w:tcW w:w="1951" w:type="dxa"/>
            <w:shd w:val="clear" w:color="auto" w:fill="FFFF00"/>
          </w:tcPr>
          <w:p>
            <w:pPr>
              <w:spacing w:before="40" w:after="40"/>
              <w:jc w:val="left"/>
              <w:rPr>
                <w:rFonts w:cstheme="minorHAnsi"/>
                <w:sz w:val="16"/>
                <w:szCs w:val="16"/>
                <w:lang w:val="et-EE"/>
              </w:rPr>
            </w:pPr>
            <w:r>
              <w:rPr>
                <w:rFonts w:cstheme="minorHAnsi"/>
                <w:color w:val="000000" w:themeColor="text1"/>
                <w:sz w:val="16"/>
                <w:szCs w:val="16"/>
                <w:lang w:val="et-EE"/>
                <w14:textFill>
                  <w14:solidFill>
                    <w14:schemeClr w14:val="tx1"/>
                  </w14:solidFill>
                </w14:textFill>
              </w:rPr>
              <w:t>Commitment in Progress</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p>
        </w:tc>
        <w:tc>
          <w:tcPr>
            <w:tcW w:w="4544" w:type="dxa"/>
          </w:tcPr>
          <w:p>
            <w:pPr>
              <w:spacing w:before="40" w:after="40"/>
              <w:rPr>
                <w:rFonts w:cstheme="minorHAnsi"/>
                <w:sz w:val="16"/>
                <w:szCs w:val="16"/>
                <w:lang w:val="en-CA"/>
              </w:rPr>
            </w:pPr>
            <w:r>
              <w:rPr>
                <w:rFonts w:cstheme="minorHAnsi"/>
                <w:sz w:val="16"/>
                <w:szCs w:val="16"/>
                <w:lang w:val="en-CA"/>
              </w:rPr>
              <w:t xml:space="preserve">2.2 The assessment identifies all suppliers in the chain that supply the MMCF mills, beginning at the forest or plantation of origin. </w:t>
            </w:r>
          </w:p>
          <w:p>
            <w:pPr>
              <w:spacing w:before="40" w:after="40"/>
              <w:jc w:val="left"/>
              <w:rPr>
                <w:rFonts w:cstheme="minorHAnsi"/>
                <w:sz w:val="16"/>
                <w:szCs w:val="16"/>
                <w:lang w:val="en-CA"/>
              </w:rPr>
            </w:pPr>
          </w:p>
        </w:tc>
        <w:tc>
          <w:tcPr>
            <w:tcW w:w="1951" w:type="dxa"/>
            <w:shd w:val="clear" w:color="auto" w:fill="FFFF00"/>
          </w:tcPr>
          <w:p>
            <w:pPr>
              <w:spacing w:before="40" w:after="40"/>
              <w:jc w:val="left"/>
              <w:rPr>
                <w:rFonts w:cstheme="minorHAnsi"/>
                <w:sz w:val="16"/>
                <w:szCs w:val="16"/>
                <w:lang w:val="et-EE"/>
              </w:rPr>
            </w:pPr>
            <w:r>
              <w:rPr>
                <w:rFonts w:cstheme="minorHAnsi"/>
                <w:color w:val="000000" w:themeColor="text1"/>
                <w:sz w:val="16"/>
                <w:szCs w:val="16"/>
                <w:lang w:val="et-EE"/>
                <w14:textFill>
                  <w14:solidFill>
                    <w14:schemeClr w14:val="tx1"/>
                  </w14:solidFill>
                </w14:textFill>
              </w:rPr>
              <w:t>Commitment in Progress</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p>
        </w:tc>
        <w:tc>
          <w:tcPr>
            <w:tcW w:w="4544" w:type="dxa"/>
          </w:tcPr>
          <w:p>
            <w:pPr>
              <w:spacing w:before="40" w:after="40"/>
              <w:jc w:val="left"/>
              <w:rPr>
                <w:rFonts w:cstheme="minorHAnsi"/>
                <w:sz w:val="16"/>
                <w:szCs w:val="16"/>
                <w:lang w:val="en-CA"/>
              </w:rPr>
            </w:pPr>
            <w:r>
              <w:rPr>
                <w:rFonts w:cstheme="minorHAnsi"/>
                <w:sz w:val="16"/>
                <w:szCs w:val="16"/>
                <w:lang w:val="en-CA"/>
              </w:rPr>
              <w:t xml:space="preserve">2.3 </w:t>
            </w:r>
            <w:r>
              <w:rPr>
                <w:rFonts w:cs="Arial"/>
                <w:sz w:val="16"/>
                <w:szCs w:val="16"/>
                <w:lang w:val="en-CA"/>
              </w:rPr>
              <w:t>This assessment is updated every year and shared with Canopy, with permission to share with the Leaders Group.</w:t>
            </w:r>
          </w:p>
        </w:tc>
        <w:tc>
          <w:tcPr>
            <w:tcW w:w="1951" w:type="dxa"/>
            <w:shd w:val="clear" w:color="auto" w:fill="FF0000"/>
          </w:tcPr>
          <w:p>
            <w:pPr>
              <w:spacing w:before="40" w:after="40"/>
              <w:jc w:val="left"/>
              <w:rPr>
                <w:rFonts w:cstheme="minorHAnsi"/>
                <w:sz w:val="16"/>
                <w:szCs w:val="16"/>
                <w:lang w:val="et-EE"/>
              </w:rPr>
            </w:pPr>
            <w:r>
              <w:rPr>
                <w:rFonts w:cstheme="minorHAnsi"/>
                <w:sz w:val="16"/>
                <w:szCs w:val="16"/>
                <w:lang w:val="en-CA"/>
              </w:rPr>
              <w:t>Commitment Not Met</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p>
        </w:tc>
        <w:tc>
          <w:tcPr>
            <w:tcW w:w="4544" w:type="dxa"/>
          </w:tcPr>
          <w:p>
            <w:pPr>
              <w:widowControl w:val="0"/>
              <w:autoSpaceDE w:val="0"/>
              <w:autoSpaceDN w:val="0"/>
              <w:adjustRightInd w:val="0"/>
              <w:spacing w:after="240"/>
              <w:rPr>
                <w:rFonts w:cs="Arial"/>
                <w:sz w:val="16"/>
                <w:szCs w:val="16"/>
                <w:lang w:val="en-CA"/>
              </w:rPr>
            </w:pPr>
            <w:r>
              <w:rPr>
                <w:rFonts w:cstheme="minorHAnsi"/>
                <w:sz w:val="16"/>
                <w:szCs w:val="16"/>
                <w:lang w:val="en-CA"/>
              </w:rPr>
              <w:t xml:space="preserve">2.4 </w:t>
            </w:r>
            <w:r>
              <w:rPr>
                <w:rFonts w:cs="Arial"/>
                <w:sz w:val="16"/>
                <w:szCs w:val="16"/>
                <w:lang w:val="en-CA"/>
              </w:rPr>
              <w:t>The producer developed additional criteria to complete their risk assessment, to include legality, violation of human risks and risks related to the conversion of natural forests to plantations (1994 date), use of Genetically Modified Organism.</w:t>
            </w:r>
          </w:p>
          <w:p>
            <w:pPr>
              <w:widowControl w:val="0"/>
              <w:autoSpaceDE w:val="0"/>
              <w:autoSpaceDN w:val="0"/>
              <w:adjustRightInd w:val="0"/>
              <w:spacing w:before="40" w:after="40"/>
              <w:rPr>
                <w:rFonts w:cstheme="minorHAnsi"/>
                <w:sz w:val="16"/>
                <w:szCs w:val="16"/>
                <w:lang w:val="en-CA" w:eastAsia="zh-CN"/>
              </w:rPr>
            </w:pPr>
          </w:p>
        </w:tc>
        <w:tc>
          <w:tcPr>
            <w:tcW w:w="1951" w:type="dxa"/>
            <w:shd w:val="clear" w:color="auto" w:fill="FF0000"/>
          </w:tcPr>
          <w:p>
            <w:pPr>
              <w:spacing w:before="40" w:after="40"/>
              <w:jc w:val="left"/>
              <w:rPr>
                <w:rFonts w:cstheme="minorHAnsi"/>
                <w:sz w:val="16"/>
                <w:szCs w:val="16"/>
                <w:lang w:val="et-EE" w:eastAsia="zh-CN"/>
              </w:rPr>
            </w:pPr>
            <w:r>
              <w:rPr>
                <w:rFonts w:cstheme="minorHAnsi"/>
                <w:sz w:val="16"/>
                <w:szCs w:val="16"/>
                <w:lang w:val="en-CA"/>
              </w:rPr>
              <w:t>Commitment Not Met</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eastAsia="zh-CN"/>
              </w:rPr>
            </w:pPr>
          </w:p>
        </w:tc>
        <w:tc>
          <w:tcPr>
            <w:tcW w:w="4544" w:type="dxa"/>
          </w:tcPr>
          <w:p>
            <w:pPr>
              <w:spacing w:before="40" w:after="40"/>
              <w:jc w:val="left"/>
              <w:rPr>
                <w:rFonts w:cstheme="minorHAnsi"/>
                <w:sz w:val="16"/>
                <w:szCs w:val="16"/>
                <w:lang w:val="en-CA"/>
              </w:rPr>
            </w:pPr>
            <w:r>
              <w:rPr>
                <w:rFonts w:cstheme="minorHAnsi"/>
                <w:sz w:val="16"/>
                <w:szCs w:val="16"/>
                <w:lang w:val="en-CA"/>
              </w:rPr>
              <w:t>2.5 The MMCF producer publishes its suppliers publicly, or, in the absence of such transparency, is providing its customers with a robust track and trace system that can be used throughout the supply chain up to clothing and textile retailers.</w:t>
            </w:r>
          </w:p>
        </w:tc>
        <w:tc>
          <w:tcPr>
            <w:tcW w:w="1951" w:type="dxa"/>
            <w:shd w:val="clear" w:color="auto" w:fill="92D050"/>
          </w:tcPr>
          <w:p>
            <w:pPr>
              <w:spacing w:before="40" w:after="40"/>
              <w:jc w:val="left"/>
              <w:rPr>
                <w:rFonts w:cstheme="minorHAnsi"/>
                <w:sz w:val="16"/>
                <w:szCs w:val="16"/>
                <w:lang w:val="et-EE"/>
              </w:rPr>
            </w:pPr>
            <w:r>
              <w:rPr>
                <w:rFonts w:cstheme="minorHAnsi"/>
                <w:color w:val="000000" w:themeColor="text1"/>
                <w:sz w:val="16"/>
                <w:szCs w:val="16"/>
                <w:lang w:val="et-EE"/>
                <w14:textFill>
                  <w14:solidFill>
                    <w14:schemeClr w14:val="tx1"/>
                  </w14:solidFill>
                </w14:textFill>
              </w:rPr>
              <w:t>Commitment Met</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r>
              <w:rPr>
                <w:rFonts w:cstheme="minorHAnsi"/>
                <w:sz w:val="16"/>
                <w:szCs w:val="16"/>
                <w:lang w:val="en-CA"/>
              </w:rPr>
              <w:t>3. No conversion of natural forest to plantations</w:t>
            </w:r>
          </w:p>
        </w:tc>
        <w:tc>
          <w:tcPr>
            <w:tcW w:w="4544" w:type="dxa"/>
          </w:tcPr>
          <w:p>
            <w:pPr>
              <w:spacing w:before="40" w:after="40"/>
              <w:jc w:val="left"/>
              <w:rPr>
                <w:rFonts w:cstheme="minorHAnsi"/>
                <w:sz w:val="16"/>
                <w:szCs w:val="16"/>
                <w:lang w:val="en-CA"/>
              </w:rPr>
            </w:pPr>
            <w:r>
              <w:rPr>
                <w:rFonts w:cstheme="minorHAnsi"/>
                <w:sz w:val="16"/>
                <w:szCs w:val="16"/>
                <w:lang w:val="en-CA"/>
              </w:rPr>
              <w:t>3.1 The initial date of the plantation development has been documented and sourcing only occurs in areas identified pre 1994, or post 1994 with a supporting valid FSC certificate. **</w:t>
            </w:r>
          </w:p>
        </w:tc>
        <w:tc>
          <w:tcPr>
            <w:tcW w:w="1951" w:type="dxa"/>
            <w:shd w:val="clear" w:color="auto" w:fill="D8D8D8" w:themeFill="background1" w:themeFillShade="D9"/>
          </w:tcPr>
          <w:p>
            <w:pPr>
              <w:spacing w:before="40" w:after="40"/>
              <w:jc w:val="left"/>
              <w:rPr>
                <w:rFonts w:cstheme="minorHAnsi"/>
                <w:sz w:val="16"/>
                <w:szCs w:val="16"/>
                <w:lang w:val="et-EE"/>
              </w:rPr>
            </w:pPr>
            <w:r>
              <w:rPr>
                <w:rFonts w:cstheme="minorHAnsi"/>
                <w:color w:val="000000" w:themeColor="text1"/>
                <w:sz w:val="16"/>
                <w:szCs w:val="16"/>
                <w:lang w:val="et-EE"/>
                <w14:textFill>
                  <w14:solidFill>
                    <w14:schemeClr w14:val="tx1"/>
                  </w14:solidFill>
                </w14:textFill>
              </w:rPr>
              <w:t>Commitment in Progress</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r>
              <w:rPr>
                <w:rFonts w:cstheme="minorHAnsi"/>
                <w:sz w:val="16"/>
                <w:szCs w:val="16"/>
                <w:lang w:val="en-CA"/>
              </w:rPr>
              <w:t>4. Since the signature of the Policy, all sourcing from ancient and endangered forests and other controversial sources have been eliminated</w:t>
            </w:r>
          </w:p>
        </w:tc>
        <w:tc>
          <w:tcPr>
            <w:tcW w:w="4544" w:type="dxa"/>
          </w:tcPr>
          <w:p>
            <w:pPr>
              <w:spacing w:before="40" w:after="40"/>
              <w:jc w:val="left"/>
              <w:rPr>
                <w:rFonts w:cstheme="minorHAnsi"/>
                <w:sz w:val="16"/>
                <w:szCs w:val="16"/>
                <w:lang w:val="en-CA"/>
              </w:rPr>
            </w:pPr>
            <w:r>
              <w:rPr>
                <w:rFonts w:cstheme="minorHAnsi"/>
                <w:sz w:val="16"/>
                <w:szCs w:val="16"/>
                <w:lang w:val="en-CA"/>
              </w:rPr>
              <w:t>4.1 The MMCF producer has adopted clear definitions for the terms included in their Policy, such as “ancient &amp; endangered forests”, “intact forest”, “natural forest”, “endangered species”, “controversial sources”, “high conservation value”, “high carbon area”, “peatlands”, etc. that are consistent with this document and the forest sourcing policy template. **</w:t>
            </w:r>
          </w:p>
        </w:tc>
        <w:tc>
          <w:tcPr>
            <w:tcW w:w="1951" w:type="dxa"/>
            <w:shd w:val="clear" w:color="auto" w:fill="92D050"/>
          </w:tcPr>
          <w:p>
            <w:pPr>
              <w:spacing w:before="40" w:after="40"/>
              <w:jc w:val="left"/>
              <w:rPr>
                <w:rFonts w:cstheme="minorHAnsi"/>
                <w:sz w:val="16"/>
                <w:szCs w:val="16"/>
                <w:lang w:val="et-EE"/>
              </w:rPr>
            </w:pPr>
            <w:r>
              <w:rPr>
                <w:rFonts w:cstheme="minorHAnsi"/>
                <w:color w:val="000000" w:themeColor="text1"/>
                <w:sz w:val="16"/>
                <w:szCs w:val="16"/>
                <w:lang w:val="et-EE"/>
                <w14:textFill>
                  <w14:solidFill>
                    <w14:schemeClr w14:val="tx1"/>
                  </w14:solidFill>
                </w14:textFill>
              </w:rPr>
              <w:t>Commitment Met</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p>
        </w:tc>
        <w:tc>
          <w:tcPr>
            <w:tcW w:w="4544" w:type="dxa"/>
          </w:tcPr>
          <w:p>
            <w:pPr>
              <w:spacing w:before="40" w:after="40"/>
              <w:jc w:val="left"/>
              <w:rPr>
                <w:rFonts w:cstheme="minorHAnsi"/>
                <w:sz w:val="16"/>
                <w:szCs w:val="16"/>
                <w:lang w:val="en-CA"/>
              </w:rPr>
            </w:pPr>
            <w:r>
              <w:rPr>
                <w:rFonts w:cstheme="minorHAnsi"/>
                <w:sz w:val="16"/>
                <w:szCs w:val="16"/>
                <w:lang w:val="en-CA"/>
              </w:rPr>
              <w:t>4.2 All areas meeting the definition of “ancient and endangered forests” have been identified and mapped and suppliers and fibre that have a high risk of being considered controversial sources have been identified and shared with</w:t>
            </w:r>
            <w:r>
              <w:rPr>
                <w:rFonts w:cs="Arial"/>
                <w:sz w:val="16"/>
                <w:szCs w:val="16"/>
                <w:lang w:val="en-CA"/>
              </w:rPr>
              <w:t xml:space="preserve"> Canopy, with permission to share</w:t>
            </w:r>
            <w:r>
              <w:rPr>
                <w:rFonts w:cstheme="minorHAnsi"/>
                <w:sz w:val="16"/>
                <w:szCs w:val="16"/>
                <w:lang w:val="en-CA"/>
              </w:rPr>
              <w:t xml:space="preserve"> Leaders Group. **</w:t>
            </w:r>
          </w:p>
        </w:tc>
        <w:tc>
          <w:tcPr>
            <w:tcW w:w="1951" w:type="dxa"/>
            <w:shd w:val="clear" w:color="auto" w:fill="FFFF00"/>
          </w:tcPr>
          <w:p>
            <w:pPr>
              <w:spacing w:before="40" w:after="40"/>
              <w:jc w:val="left"/>
              <w:rPr>
                <w:rFonts w:cstheme="minorHAnsi"/>
                <w:sz w:val="16"/>
                <w:szCs w:val="16"/>
                <w:lang w:val="et-EE"/>
              </w:rPr>
            </w:pPr>
            <w:r>
              <w:rPr>
                <w:rFonts w:cstheme="minorHAnsi"/>
                <w:color w:val="000000" w:themeColor="text1"/>
                <w:sz w:val="16"/>
                <w:szCs w:val="16"/>
                <w:lang w:val="et-EE"/>
                <w14:textFill>
                  <w14:solidFill>
                    <w14:schemeClr w14:val="tx1"/>
                  </w14:solidFill>
                </w14:textFill>
              </w:rPr>
              <w:t>Commitment in Progress</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p>
        </w:tc>
        <w:tc>
          <w:tcPr>
            <w:tcW w:w="4544" w:type="dxa"/>
          </w:tcPr>
          <w:p>
            <w:pPr>
              <w:spacing w:before="40" w:after="40"/>
              <w:jc w:val="left"/>
              <w:rPr>
                <w:rFonts w:cstheme="minorHAnsi"/>
                <w:sz w:val="16"/>
                <w:szCs w:val="16"/>
                <w:lang w:val="en-CA"/>
              </w:rPr>
            </w:pPr>
            <w:r>
              <w:rPr>
                <w:rFonts w:cstheme="minorHAnsi"/>
                <w:sz w:val="16"/>
                <w:szCs w:val="16"/>
                <w:lang w:val="en-CA"/>
              </w:rPr>
              <w:t>4.3 Any raw materials in the MMCF producer’s supply chain originating from ancient and endangered forests or other controversial sources, and acquired before the Policy was adopted by the company, such as stocks in log yards, will be documented, identified accordingly and utilised by the mills. **</w:t>
            </w:r>
          </w:p>
        </w:tc>
        <w:tc>
          <w:tcPr>
            <w:tcW w:w="1951" w:type="dxa"/>
            <w:shd w:val="clear" w:color="auto" w:fill="D8D8D8" w:themeFill="background1" w:themeFillShade="D9"/>
          </w:tcPr>
          <w:p>
            <w:pPr>
              <w:spacing w:before="40" w:after="40"/>
              <w:jc w:val="left"/>
              <w:rPr>
                <w:rFonts w:cstheme="minorHAnsi"/>
                <w:color w:val="000000" w:themeColor="text1"/>
                <w:sz w:val="16"/>
                <w:szCs w:val="16"/>
                <w:lang w:val="et-EE"/>
                <w14:textFill>
                  <w14:solidFill>
                    <w14:schemeClr w14:val="tx1"/>
                  </w14:solidFill>
                </w14:textFill>
              </w:rPr>
            </w:pPr>
            <w:r>
              <w:rPr>
                <w:rFonts w:cstheme="minorHAnsi"/>
                <w:color w:val="000000" w:themeColor="text1"/>
                <w:sz w:val="16"/>
                <w:szCs w:val="16"/>
                <w:lang w:val="et-EE"/>
                <w14:textFill>
                  <w14:solidFill>
                    <w14:schemeClr w14:val="tx1"/>
                  </w14:solidFill>
                </w14:textFill>
              </w:rPr>
              <w:t>Not Applicable</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p>
        </w:tc>
        <w:tc>
          <w:tcPr>
            <w:tcW w:w="4544" w:type="dxa"/>
          </w:tcPr>
          <w:p>
            <w:pPr>
              <w:spacing w:before="40" w:after="40"/>
              <w:jc w:val="left"/>
              <w:rPr>
                <w:rFonts w:cstheme="minorHAnsi"/>
                <w:sz w:val="16"/>
                <w:szCs w:val="16"/>
                <w:lang w:val="en-CA"/>
              </w:rPr>
            </w:pPr>
            <w:r>
              <w:rPr>
                <w:rFonts w:cstheme="minorHAnsi"/>
                <w:sz w:val="16"/>
                <w:szCs w:val="16"/>
                <w:lang w:val="en-CA"/>
              </w:rPr>
              <w:t>4.4 The MMCF producer is aware of all relevant local, national and international laws and there is no evidence of non-compliance, with local, national or international laws. **</w:t>
            </w:r>
          </w:p>
        </w:tc>
        <w:tc>
          <w:tcPr>
            <w:tcW w:w="1951" w:type="dxa"/>
            <w:shd w:val="clear" w:color="auto" w:fill="92D050"/>
          </w:tcPr>
          <w:p>
            <w:pPr>
              <w:spacing w:before="40" w:after="40"/>
              <w:jc w:val="left"/>
              <w:rPr>
                <w:rFonts w:cstheme="minorHAnsi"/>
                <w:sz w:val="16"/>
                <w:szCs w:val="16"/>
                <w:lang w:val="et-EE"/>
              </w:rPr>
            </w:pPr>
            <w:r>
              <w:rPr>
                <w:rFonts w:cstheme="minorHAnsi"/>
                <w:color w:val="000000" w:themeColor="text1"/>
                <w:sz w:val="16"/>
                <w:szCs w:val="16"/>
                <w:lang w:val="et-EE"/>
                <w14:textFill>
                  <w14:solidFill>
                    <w14:schemeClr w14:val="tx1"/>
                  </w14:solidFill>
                </w14:textFill>
              </w:rPr>
              <w:t>Commitment Met</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p>
        </w:tc>
        <w:tc>
          <w:tcPr>
            <w:tcW w:w="4544" w:type="dxa"/>
          </w:tcPr>
          <w:p>
            <w:pPr>
              <w:spacing w:before="40" w:after="40"/>
              <w:jc w:val="left"/>
              <w:rPr>
                <w:rFonts w:cstheme="minorHAnsi"/>
                <w:sz w:val="16"/>
                <w:szCs w:val="16"/>
                <w:lang w:val="en-CA"/>
              </w:rPr>
            </w:pPr>
            <w:r>
              <w:rPr>
                <w:rFonts w:cstheme="minorHAnsi"/>
                <w:sz w:val="16"/>
                <w:szCs w:val="16"/>
                <w:lang w:val="en-CA"/>
              </w:rPr>
              <w:t>4.5 The commitment not to source from ancient and endangered forests and other controversial sources is verified. **</w:t>
            </w:r>
          </w:p>
        </w:tc>
        <w:tc>
          <w:tcPr>
            <w:tcW w:w="1951" w:type="dxa"/>
            <w:shd w:val="clear" w:color="auto" w:fill="FFFF00"/>
          </w:tcPr>
          <w:p>
            <w:pPr>
              <w:spacing w:before="40" w:after="40"/>
              <w:jc w:val="left"/>
              <w:rPr>
                <w:rFonts w:cstheme="minorHAnsi"/>
                <w:sz w:val="16"/>
                <w:szCs w:val="16"/>
                <w:lang w:val="et-EE"/>
              </w:rPr>
            </w:pPr>
            <w:r>
              <w:rPr>
                <w:rFonts w:cstheme="minorHAnsi"/>
                <w:sz w:val="16"/>
                <w:szCs w:val="16"/>
                <w:lang w:val="en-CA"/>
              </w:rPr>
              <w:t>Commitment in Progress</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r>
              <w:rPr>
                <w:rFonts w:cstheme="minorHAnsi"/>
                <w:sz w:val="16"/>
                <w:szCs w:val="16"/>
                <w:lang w:val="en-CA"/>
              </w:rPr>
              <w:t>5. If suppliers contravene these criteria, the MMCF producer will first engage them to change practices and then re-evaluate its relationship with them</w:t>
            </w:r>
          </w:p>
        </w:tc>
        <w:tc>
          <w:tcPr>
            <w:tcW w:w="4544" w:type="dxa"/>
          </w:tcPr>
          <w:p>
            <w:pPr>
              <w:spacing w:before="40" w:after="40"/>
              <w:jc w:val="left"/>
              <w:rPr>
                <w:rFonts w:cstheme="minorHAnsi"/>
                <w:sz w:val="16"/>
                <w:szCs w:val="16"/>
                <w:lang w:val="en-CA"/>
              </w:rPr>
            </w:pPr>
            <w:r>
              <w:rPr>
                <w:rFonts w:cstheme="minorHAnsi"/>
                <w:sz w:val="16"/>
                <w:szCs w:val="16"/>
                <w:lang w:val="en-CA"/>
              </w:rPr>
              <w:t>5.1 All MMCF producers’ suppliers are identified and the forest of origin is known. **</w:t>
            </w:r>
          </w:p>
        </w:tc>
        <w:tc>
          <w:tcPr>
            <w:tcW w:w="1951" w:type="dxa"/>
            <w:shd w:val="clear" w:color="auto" w:fill="FFFF00"/>
          </w:tcPr>
          <w:p>
            <w:pPr>
              <w:spacing w:before="40" w:after="40"/>
              <w:jc w:val="left"/>
              <w:rPr>
                <w:rFonts w:cstheme="minorHAnsi"/>
                <w:sz w:val="16"/>
                <w:szCs w:val="16"/>
                <w:lang w:val="et-EE"/>
              </w:rPr>
            </w:pPr>
            <w:r>
              <w:rPr>
                <w:rFonts w:cstheme="minorHAnsi"/>
                <w:color w:val="000000" w:themeColor="text1"/>
                <w:sz w:val="16"/>
                <w:szCs w:val="16"/>
                <w:lang w:val="et-EE"/>
                <w14:textFill>
                  <w14:solidFill>
                    <w14:schemeClr w14:val="tx1"/>
                  </w14:solidFill>
                </w14:textFill>
              </w:rPr>
              <w:t>Commitment in Progress</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p>
        </w:tc>
        <w:tc>
          <w:tcPr>
            <w:tcW w:w="4544" w:type="dxa"/>
          </w:tcPr>
          <w:p>
            <w:pPr>
              <w:widowControl w:val="0"/>
              <w:autoSpaceDE w:val="0"/>
              <w:autoSpaceDN w:val="0"/>
              <w:adjustRightInd w:val="0"/>
              <w:spacing w:before="40" w:after="40"/>
              <w:rPr>
                <w:rFonts w:cstheme="minorHAnsi"/>
                <w:sz w:val="16"/>
                <w:szCs w:val="16"/>
                <w:lang w:val="en-CA"/>
              </w:rPr>
            </w:pPr>
            <w:r>
              <w:rPr>
                <w:rFonts w:cstheme="minorHAnsi"/>
                <w:sz w:val="16"/>
                <w:szCs w:val="16"/>
                <w:lang w:val="en-CA"/>
              </w:rPr>
              <w:t>5.2 The MMCF producer has developed procedures for engaging with suppliers, up to withdrawing from purchase and other agreements in situations where non-conformance is found. **</w:t>
            </w:r>
          </w:p>
          <w:p>
            <w:pPr>
              <w:spacing w:before="40" w:after="40"/>
              <w:jc w:val="left"/>
              <w:rPr>
                <w:rFonts w:cstheme="minorHAnsi"/>
                <w:sz w:val="16"/>
                <w:szCs w:val="16"/>
                <w:lang w:val="en-CA"/>
              </w:rPr>
            </w:pPr>
            <w:r>
              <w:rPr>
                <w:rFonts w:cstheme="minorHAnsi"/>
                <w:sz w:val="16"/>
                <w:szCs w:val="16"/>
                <w:lang w:val="en-CA"/>
              </w:rPr>
              <w:t>(Note: This means potential legal and contractual issues associated with withdrawal are identified and addressed.)</w:t>
            </w:r>
          </w:p>
        </w:tc>
        <w:tc>
          <w:tcPr>
            <w:tcW w:w="1951" w:type="dxa"/>
            <w:shd w:val="clear" w:color="auto" w:fill="FFFF00"/>
          </w:tcPr>
          <w:p>
            <w:pPr>
              <w:spacing w:before="40" w:after="40"/>
              <w:jc w:val="left"/>
              <w:rPr>
                <w:rFonts w:cstheme="minorHAnsi"/>
                <w:sz w:val="16"/>
                <w:szCs w:val="16"/>
                <w:lang w:val="et-EE"/>
              </w:rPr>
            </w:pPr>
            <w:r>
              <w:rPr>
                <w:rFonts w:cstheme="minorHAnsi"/>
                <w:color w:val="000000" w:themeColor="text1"/>
                <w:sz w:val="16"/>
                <w:szCs w:val="16"/>
                <w:lang w:val="et-EE"/>
                <w14:textFill>
                  <w14:solidFill>
                    <w14:schemeClr w14:val="tx1"/>
                  </w14:solidFill>
                </w14:textFill>
              </w:rPr>
              <w:t>Commitment in Progress</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p>
        </w:tc>
        <w:tc>
          <w:tcPr>
            <w:tcW w:w="4544" w:type="dxa"/>
          </w:tcPr>
          <w:p>
            <w:pPr>
              <w:spacing w:before="40" w:after="40"/>
              <w:jc w:val="left"/>
              <w:rPr>
                <w:rFonts w:cstheme="minorHAnsi"/>
                <w:sz w:val="16"/>
                <w:szCs w:val="16"/>
                <w:lang w:val="en-CA"/>
              </w:rPr>
            </w:pPr>
            <w:r>
              <w:rPr>
                <w:rFonts w:cstheme="minorHAnsi"/>
                <w:sz w:val="16"/>
                <w:szCs w:val="16"/>
                <w:lang w:val="en-CA"/>
              </w:rPr>
              <w:t>5.3 The MMCF producer has documented withdrawals from supply agreements where non-conformance has been found. **</w:t>
            </w:r>
          </w:p>
        </w:tc>
        <w:tc>
          <w:tcPr>
            <w:tcW w:w="1951" w:type="dxa"/>
            <w:shd w:val="clear" w:color="auto" w:fill="92D050"/>
          </w:tcPr>
          <w:p>
            <w:pPr>
              <w:spacing w:before="40" w:after="40"/>
              <w:jc w:val="left"/>
              <w:rPr>
                <w:rFonts w:cstheme="minorHAnsi"/>
                <w:sz w:val="16"/>
                <w:szCs w:val="16"/>
                <w:lang w:val="et-EE"/>
              </w:rPr>
            </w:pPr>
            <w:r>
              <w:rPr>
                <w:rFonts w:cstheme="minorHAnsi"/>
                <w:color w:val="000000" w:themeColor="text1"/>
                <w:sz w:val="16"/>
                <w:szCs w:val="16"/>
                <w:lang w:val="et-EE"/>
                <w14:textFill>
                  <w14:solidFill>
                    <w14:schemeClr w14:val="tx1"/>
                  </w14:solidFill>
                </w14:textFill>
              </w:rPr>
              <w:t>Commitment Met</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r>
              <w:rPr>
                <w:rFonts w:cstheme="minorHAnsi"/>
                <w:sz w:val="16"/>
                <w:szCs w:val="16"/>
                <w:lang w:val="en-CA"/>
              </w:rPr>
              <w:t>6. The MMCF producer welcomes interested stakeholders and Leaders Group observers to verify the implementation.</w:t>
            </w:r>
          </w:p>
        </w:tc>
        <w:tc>
          <w:tcPr>
            <w:tcW w:w="4544" w:type="dxa"/>
          </w:tcPr>
          <w:p>
            <w:pPr>
              <w:widowControl w:val="0"/>
              <w:autoSpaceDE w:val="0"/>
              <w:autoSpaceDN w:val="0"/>
              <w:adjustRightInd w:val="0"/>
              <w:spacing w:before="40" w:after="40"/>
              <w:rPr>
                <w:rFonts w:cstheme="minorHAnsi"/>
                <w:sz w:val="16"/>
                <w:szCs w:val="16"/>
                <w:lang w:val="en-CA"/>
              </w:rPr>
            </w:pPr>
            <w:r>
              <w:rPr>
                <w:rFonts w:cstheme="minorHAnsi"/>
                <w:sz w:val="16"/>
                <w:szCs w:val="16"/>
                <w:lang w:val="en-CA"/>
              </w:rPr>
              <w:t xml:space="preserve">6.1 </w:t>
            </w:r>
            <w:r>
              <w:rPr>
                <w:rFonts w:cs="Arial"/>
                <w:sz w:val="16"/>
                <w:szCs w:val="16"/>
                <w:lang w:val="en-CA"/>
              </w:rPr>
              <w:t xml:space="preserve">When requested, Canopy, </w:t>
            </w:r>
            <w:r>
              <w:rPr>
                <w:rFonts w:cstheme="minorHAnsi"/>
                <w:sz w:val="16"/>
                <w:szCs w:val="16"/>
                <w:lang w:val="en-CA"/>
              </w:rPr>
              <w:t>Leaders Group and other stakeholder observers are invited to participate freely and to report observations during this verification process. **</w:t>
            </w:r>
          </w:p>
          <w:p>
            <w:pPr>
              <w:spacing w:before="40" w:after="40"/>
              <w:jc w:val="left"/>
              <w:rPr>
                <w:rFonts w:cstheme="minorHAnsi"/>
                <w:sz w:val="16"/>
                <w:szCs w:val="16"/>
                <w:lang w:val="en-CA"/>
              </w:rPr>
            </w:pPr>
          </w:p>
        </w:tc>
        <w:tc>
          <w:tcPr>
            <w:tcW w:w="1951" w:type="dxa"/>
            <w:shd w:val="clear" w:color="auto" w:fill="FFFF00"/>
          </w:tcPr>
          <w:p>
            <w:pPr>
              <w:spacing w:before="40" w:after="40"/>
              <w:jc w:val="left"/>
              <w:rPr>
                <w:rFonts w:cstheme="minorHAnsi"/>
                <w:sz w:val="16"/>
                <w:szCs w:val="16"/>
                <w:lang w:val="et-EE"/>
              </w:rPr>
            </w:pPr>
            <w:r>
              <w:rPr>
                <w:rFonts w:cstheme="minorHAnsi"/>
                <w:color w:val="000000" w:themeColor="text1"/>
                <w:sz w:val="16"/>
                <w:szCs w:val="16"/>
                <w:lang w:val="et-EE"/>
                <w14:textFill>
                  <w14:solidFill>
                    <w14:schemeClr w14:val="tx1"/>
                  </w14:solidFill>
                </w14:textFill>
              </w:rPr>
              <w:t>Commitment in Progress</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p>
        </w:tc>
        <w:tc>
          <w:tcPr>
            <w:tcW w:w="4544" w:type="dxa"/>
          </w:tcPr>
          <w:p>
            <w:pPr>
              <w:widowControl w:val="0"/>
              <w:autoSpaceDE w:val="0"/>
              <w:autoSpaceDN w:val="0"/>
              <w:adjustRightInd w:val="0"/>
              <w:spacing w:after="240"/>
              <w:rPr>
                <w:rFonts w:cstheme="minorHAnsi"/>
                <w:sz w:val="16"/>
                <w:szCs w:val="16"/>
                <w:lang w:val="en-CA"/>
              </w:rPr>
            </w:pPr>
            <w:r>
              <w:rPr>
                <w:rFonts w:cstheme="minorHAnsi"/>
                <w:sz w:val="16"/>
                <w:szCs w:val="16"/>
                <w:lang w:val="en-CA"/>
              </w:rPr>
              <w:t xml:space="preserve">6.2 </w:t>
            </w:r>
            <w:r>
              <w:rPr>
                <w:rFonts w:cs="Arial"/>
                <w:sz w:val="16"/>
                <w:szCs w:val="16"/>
                <w:lang w:val="en-CA"/>
              </w:rPr>
              <w:t xml:space="preserve">The MMCF producer requires of its supplier to complete large </w:t>
            </w:r>
            <w:r>
              <w:rPr>
                <w:rFonts w:cstheme="minorHAnsi"/>
                <w:sz w:val="16"/>
                <w:szCs w:val="16"/>
                <w:lang w:val="en-CA"/>
              </w:rPr>
              <w:t>scale scientifically based conservation planning, High Conservation Value assessments, and/or High Carbon Value assessment, identifying areas for protection, has been completed, based on best available science, by a credible third party, and made public. **</w:t>
            </w:r>
          </w:p>
        </w:tc>
        <w:tc>
          <w:tcPr>
            <w:tcW w:w="1951" w:type="dxa"/>
            <w:shd w:val="clear" w:color="auto" w:fill="D8D8D8" w:themeFill="background1" w:themeFillShade="D9"/>
          </w:tcPr>
          <w:p>
            <w:pPr>
              <w:spacing w:before="40" w:after="40"/>
              <w:jc w:val="left"/>
              <w:rPr>
                <w:rFonts w:cstheme="minorHAnsi"/>
                <w:sz w:val="16"/>
                <w:szCs w:val="16"/>
                <w:lang w:val="et-EE"/>
              </w:rPr>
            </w:pPr>
            <w:r>
              <w:rPr>
                <w:rFonts w:cstheme="minorHAnsi"/>
                <w:sz w:val="16"/>
                <w:szCs w:val="16"/>
                <w:lang w:val="en-CA"/>
              </w:rPr>
              <w:t>Not Applicable</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p>
        </w:tc>
        <w:tc>
          <w:tcPr>
            <w:tcW w:w="4544" w:type="dxa"/>
          </w:tcPr>
          <w:p>
            <w:pPr>
              <w:spacing w:before="40" w:after="40"/>
              <w:jc w:val="left"/>
              <w:rPr>
                <w:rFonts w:cstheme="minorHAnsi"/>
                <w:sz w:val="16"/>
                <w:szCs w:val="16"/>
                <w:lang w:val="en-CA"/>
              </w:rPr>
            </w:pPr>
            <w:r>
              <w:rPr>
                <w:rFonts w:cstheme="minorHAnsi"/>
                <w:sz w:val="16"/>
                <w:szCs w:val="16"/>
                <w:lang w:val="en-CA"/>
              </w:rPr>
              <w:t>6.3 If sourcing from controversial areas, with records of conflict and human rights violation, an assessment that includes participatory mapping of lands owned or claimed by indigenous and local communities, identification of areas for protection, areas for conflict resolution and remedy of past harms that involve affected parties, their chosen advisors and relevant stakeholders, have been completed by a credible and mutually agreed third party and made public. **</w:t>
            </w:r>
          </w:p>
        </w:tc>
        <w:tc>
          <w:tcPr>
            <w:tcW w:w="1951" w:type="dxa"/>
            <w:shd w:val="clear" w:color="auto" w:fill="D8D8D8" w:themeFill="background1" w:themeFillShade="D9"/>
          </w:tcPr>
          <w:p>
            <w:pPr>
              <w:spacing w:before="40" w:after="40"/>
              <w:jc w:val="left"/>
              <w:rPr>
                <w:rFonts w:cstheme="minorHAnsi"/>
                <w:sz w:val="16"/>
                <w:szCs w:val="16"/>
                <w:lang w:val="et-EE"/>
              </w:rPr>
            </w:pPr>
            <w:r>
              <w:rPr>
                <w:rFonts w:cstheme="minorHAnsi"/>
                <w:sz w:val="16"/>
                <w:szCs w:val="16"/>
                <w:lang w:val="en-CA"/>
              </w:rPr>
              <w:t>Not Applicable</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p>
        </w:tc>
        <w:tc>
          <w:tcPr>
            <w:tcW w:w="4544" w:type="dxa"/>
          </w:tcPr>
          <w:p>
            <w:pPr>
              <w:spacing w:before="40" w:after="40"/>
              <w:jc w:val="left"/>
              <w:rPr>
                <w:rFonts w:cstheme="minorHAnsi"/>
                <w:sz w:val="16"/>
                <w:szCs w:val="16"/>
                <w:lang w:val="en-CA"/>
              </w:rPr>
            </w:pPr>
            <w:r>
              <w:rPr>
                <w:rFonts w:cstheme="minorHAnsi"/>
                <w:sz w:val="16"/>
                <w:szCs w:val="16"/>
                <w:lang w:val="en-CA"/>
              </w:rPr>
              <w:t xml:space="preserve">6.4 </w:t>
            </w:r>
            <w:r>
              <w:rPr>
                <w:rFonts w:cs="Arial"/>
                <w:sz w:val="16"/>
                <w:szCs w:val="16"/>
                <w:lang w:val="en-CA"/>
              </w:rPr>
              <w:t xml:space="preserve">The MMCF producer requires of its supplier to have </w:t>
            </w:r>
            <w:r>
              <w:rPr>
                <w:rFonts w:cstheme="minorHAnsi"/>
                <w:sz w:val="16"/>
                <w:szCs w:val="16"/>
                <w:lang w:val="en-CA"/>
              </w:rPr>
              <w:t>developed a management plan that identifies measures to protect areas identified in large scale scientifically based conservation planning, HCV and HCS assessments with the Free, Prior and Informed Consent of indigenous and local communities whose land or land claims are impacted and with input from credible ENGOs. **</w:t>
            </w:r>
          </w:p>
        </w:tc>
        <w:tc>
          <w:tcPr>
            <w:tcW w:w="1951" w:type="dxa"/>
            <w:shd w:val="clear" w:color="auto" w:fill="D8D8D8" w:themeFill="background1" w:themeFillShade="D9"/>
          </w:tcPr>
          <w:p>
            <w:pPr>
              <w:spacing w:before="40" w:after="40"/>
              <w:jc w:val="left"/>
              <w:rPr>
                <w:rFonts w:cstheme="minorHAnsi"/>
                <w:sz w:val="16"/>
                <w:szCs w:val="16"/>
                <w:lang w:val="et-EE"/>
              </w:rPr>
            </w:pPr>
            <w:r>
              <w:rPr>
                <w:rFonts w:cstheme="minorHAnsi"/>
                <w:sz w:val="16"/>
                <w:szCs w:val="16"/>
                <w:lang w:val="en-CA"/>
              </w:rPr>
              <w:t>Not Applicable</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p>
        </w:tc>
        <w:tc>
          <w:tcPr>
            <w:tcW w:w="4544" w:type="dxa"/>
          </w:tcPr>
          <w:p>
            <w:pPr>
              <w:spacing w:before="40" w:after="40"/>
              <w:jc w:val="left"/>
              <w:rPr>
                <w:rFonts w:cstheme="minorHAnsi"/>
                <w:sz w:val="16"/>
                <w:szCs w:val="16"/>
                <w:lang w:val="en-CA"/>
              </w:rPr>
            </w:pPr>
            <w:r>
              <w:rPr>
                <w:rFonts w:cstheme="minorHAnsi"/>
                <w:sz w:val="16"/>
                <w:szCs w:val="16"/>
                <w:lang w:val="en-CA"/>
              </w:rPr>
              <w:t>6.5 The MMCF producer has developed and implemented a time-bound action plan to actively seek the legal protection of these areas with final land-use decision-makers in a way that meets principles of Free Prior and Informed Consent. **</w:t>
            </w:r>
          </w:p>
        </w:tc>
        <w:tc>
          <w:tcPr>
            <w:tcW w:w="1951" w:type="dxa"/>
            <w:shd w:val="clear" w:color="auto" w:fill="D8D8D8" w:themeFill="background1" w:themeFillShade="D9"/>
          </w:tcPr>
          <w:p>
            <w:pPr>
              <w:spacing w:before="40" w:after="40"/>
              <w:jc w:val="left"/>
              <w:rPr>
                <w:rFonts w:cstheme="minorHAnsi"/>
                <w:sz w:val="16"/>
                <w:szCs w:val="16"/>
                <w:lang w:val="et-EE"/>
              </w:rPr>
            </w:pPr>
            <w:r>
              <w:rPr>
                <w:rFonts w:cstheme="minorHAnsi"/>
                <w:sz w:val="16"/>
                <w:szCs w:val="16"/>
                <w:lang w:val="en-CA"/>
              </w:rPr>
              <w:t>Not Applicable</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r>
              <w:rPr>
                <w:rFonts w:cstheme="minorHAnsi"/>
                <w:sz w:val="16"/>
                <w:szCs w:val="16"/>
                <w:lang w:val="en-CA"/>
              </w:rPr>
              <w:t>7. The MMCF producer shall recognize, respect and uphold human rights and the rights of communities and workers affected by the operations of their supply chain and affiliated companies</w:t>
            </w:r>
          </w:p>
        </w:tc>
        <w:tc>
          <w:tcPr>
            <w:tcW w:w="4544" w:type="dxa"/>
          </w:tcPr>
          <w:p>
            <w:pPr>
              <w:spacing w:before="40" w:after="40"/>
              <w:jc w:val="left"/>
              <w:rPr>
                <w:rFonts w:cstheme="minorHAnsi"/>
                <w:sz w:val="16"/>
                <w:szCs w:val="16"/>
                <w:lang w:val="en-CA"/>
              </w:rPr>
            </w:pPr>
            <w:r>
              <w:rPr>
                <w:rFonts w:cstheme="minorHAnsi"/>
                <w:sz w:val="16"/>
                <w:szCs w:val="16"/>
                <w:lang w:val="en-CA"/>
              </w:rPr>
              <w:t>7.1 The MMCF producer has developed and requires its suppliers to adopt a similar policy, systems and procedures to implement Free, Prior and Informed Consent of indigenous people and local communities. **</w:t>
            </w:r>
          </w:p>
        </w:tc>
        <w:tc>
          <w:tcPr>
            <w:tcW w:w="1951" w:type="dxa"/>
            <w:shd w:val="clear" w:color="auto" w:fill="FFFF00"/>
          </w:tcPr>
          <w:p>
            <w:pPr>
              <w:spacing w:before="40" w:after="40"/>
              <w:jc w:val="left"/>
              <w:rPr>
                <w:rFonts w:cstheme="minorHAnsi"/>
                <w:sz w:val="16"/>
                <w:szCs w:val="16"/>
                <w:lang w:val="et-EE"/>
              </w:rPr>
            </w:pPr>
            <w:r>
              <w:rPr>
                <w:rFonts w:cstheme="minorHAnsi"/>
                <w:color w:val="000000" w:themeColor="text1"/>
                <w:sz w:val="16"/>
                <w:szCs w:val="16"/>
                <w:lang w:val="et-EE"/>
                <w14:textFill>
                  <w14:solidFill>
                    <w14:schemeClr w14:val="tx1"/>
                  </w14:solidFill>
                </w14:textFill>
              </w:rPr>
              <w:t>Commitment in Progress</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p>
        </w:tc>
        <w:tc>
          <w:tcPr>
            <w:tcW w:w="4544" w:type="dxa"/>
          </w:tcPr>
          <w:p>
            <w:pPr>
              <w:spacing w:before="40" w:after="40"/>
              <w:jc w:val="left"/>
              <w:rPr>
                <w:rFonts w:cstheme="minorHAnsi"/>
                <w:sz w:val="16"/>
                <w:szCs w:val="16"/>
                <w:lang w:val="en-CA"/>
              </w:rPr>
            </w:pPr>
            <w:r>
              <w:rPr>
                <w:rFonts w:cstheme="minorHAnsi"/>
                <w:sz w:val="16"/>
                <w:szCs w:val="16"/>
                <w:lang w:val="en-CA"/>
              </w:rPr>
              <w:t>7.2 Suppliers document how they conform with the MMCF producer’s commitment to recognize and respect human rights, community rights, First Nations rights and rights of workers. **</w:t>
            </w:r>
          </w:p>
        </w:tc>
        <w:tc>
          <w:tcPr>
            <w:tcW w:w="1951" w:type="dxa"/>
            <w:shd w:val="clear" w:color="auto" w:fill="FFFF00"/>
          </w:tcPr>
          <w:p>
            <w:pPr>
              <w:spacing w:before="40" w:after="40"/>
              <w:jc w:val="left"/>
              <w:rPr>
                <w:rFonts w:cstheme="minorHAnsi"/>
                <w:sz w:val="16"/>
                <w:szCs w:val="16"/>
                <w:lang w:val="et-EE"/>
              </w:rPr>
            </w:pPr>
            <w:r>
              <w:rPr>
                <w:rFonts w:cstheme="minorHAnsi"/>
                <w:color w:val="000000" w:themeColor="text1"/>
                <w:sz w:val="16"/>
                <w:szCs w:val="16"/>
                <w:lang w:val="et-EE"/>
                <w14:textFill>
                  <w14:solidFill>
                    <w14:schemeClr w14:val="tx1"/>
                  </w14:solidFill>
                </w14:textFill>
              </w:rPr>
              <w:t>Commitment in Progress</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p>
        </w:tc>
        <w:tc>
          <w:tcPr>
            <w:tcW w:w="4544" w:type="dxa"/>
          </w:tcPr>
          <w:p>
            <w:pPr>
              <w:spacing w:before="40" w:after="40"/>
              <w:jc w:val="left"/>
              <w:rPr>
                <w:rFonts w:cstheme="minorHAnsi"/>
                <w:sz w:val="16"/>
                <w:szCs w:val="16"/>
                <w:lang w:val="en-CA"/>
              </w:rPr>
            </w:pPr>
            <w:r>
              <w:rPr>
                <w:rFonts w:cstheme="minorHAnsi"/>
                <w:sz w:val="16"/>
                <w:szCs w:val="16"/>
                <w:lang w:val="en-CA"/>
              </w:rPr>
              <w:t>7.3 The MMCF producer and its suppliers show responsible handling of complaints and resolution of conflicts in a transparent and accountable manner that is mutually agreed by the parties and includes relevant stakeholders.</w:t>
            </w:r>
          </w:p>
        </w:tc>
        <w:tc>
          <w:tcPr>
            <w:tcW w:w="1951" w:type="dxa"/>
            <w:shd w:val="clear" w:color="auto" w:fill="92D050"/>
          </w:tcPr>
          <w:p>
            <w:pPr>
              <w:spacing w:before="40" w:after="40"/>
              <w:jc w:val="left"/>
              <w:rPr>
                <w:rFonts w:cstheme="minorHAnsi"/>
                <w:sz w:val="16"/>
                <w:szCs w:val="16"/>
                <w:lang w:val="et-EE"/>
              </w:rPr>
            </w:pPr>
            <w:r>
              <w:rPr>
                <w:rFonts w:cstheme="minorHAnsi"/>
                <w:color w:val="000000" w:themeColor="text1"/>
                <w:sz w:val="16"/>
                <w:szCs w:val="16"/>
                <w:lang w:val="et-EE"/>
                <w14:textFill>
                  <w14:solidFill>
                    <w14:schemeClr w14:val="tx1"/>
                  </w14:solidFill>
                </w14:textFill>
              </w:rPr>
              <w:t>Commitment Met</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p>
        </w:tc>
        <w:tc>
          <w:tcPr>
            <w:tcW w:w="4544" w:type="dxa"/>
          </w:tcPr>
          <w:p>
            <w:pPr>
              <w:spacing w:before="40" w:after="40"/>
              <w:jc w:val="left"/>
              <w:rPr>
                <w:rFonts w:cstheme="minorHAnsi"/>
                <w:sz w:val="16"/>
                <w:szCs w:val="16"/>
                <w:lang w:val="en-CA"/>
              </w:rPr>
            </w:pPr>
            <w:r>
              <w:rPr>
                <w:rFonts w:cstheme="minorHAnsi"/>
                <w:sz w:val="16"/>
                <w:szCs w:val="16"/>
                <w:lang w:val="en-CA"/>
              </w:rPr>
              <w:t>7.4 The MMCF producer and its suppliers have developed internal capacity and Companyal structure to recognize and respect the rights of its workers</w:t>
            </w:r>
          </w:p>
        </w:tc>
        <w:tc>
          <w:tcPr>
            <w:tcW w:w="1951" w:type="dxa"/>
            <w:shd w:val="clear" w:color="auto" w:fill="92D050"/>
          </w:tcPr>
          <w:p>
            <w:pPr>
              <w:spacing w:before="40" w:after="40"/>
              <w:jc w:val="left"/>
              <w:rPr>
                <w:rFonts w:cstheme="minorHAnsi"/>
                <w:sz w:val="16"/>
                <w:szCs w:val="16"/>
                <w:lang w:val="et-EE"/>
              </w:rPr>
            </w:pPr>
            <w:r>
              <w:rPr>
                <w:rFonts w:cstheme="minorHAnsi"/>
                <w:color w:val="000000" w:themeColor="text1"/>
                <w:sz w:val="16"/>
                <w:szCs w:val="16"/>
                <w:lang w:val="et-EE"/>
                <w14:textFill>
                  <w14:solidFill>
                    <w14:schemeClr w14:val="tx1"/>
                  </w14:solidFill>
                </w14:textFill>
              </w:rPr>
              <w:t>Commitment Met</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p>
        </w:tc>
        <w:tc>
          <w:tcPr>
            <w:tcW w:w="4544" w:type="dxa"/>
          </w:tcPr>
          <w:p>
            <w:pPr>
              <w:spacing w:before="40" w:after="40"/>
              <w:rPr>
                <w:rFonts w:cstheme="minorHAnsi"/>
                <w:sz w:val="16"/>
                <w:szCs w:val="16"/>
                <w:lang w:val="en-CA"/>
              </w:rPr>
            </w:pPr>
            <w:r>
              <w:rPr>
                <w:rFonts w:cstheme="minorHAnsi"/>
                <w:sz w:val="16"/>
                <w:szCs w:val="16"/>
                <w:lang w:val="en-CA"/>
              </w:rPr>
              <w:t xml:space="preserve">7.5 The MMCF producer has developed procedures to ensure its Tier one suppliers uphold the International Labour Company (ILO) Declaration on Fundamental Principles and Rights at Work and will require the equivalent of their own suppliers. </w:t>
            </w:r>
          </w:p>
          <w:p>
            <w:pPr>
              <w:spacing w:before="40" w:after="40"/>
              <w:jc w:val="left"/>
              <w:rPr>
                <w:rFonts w:cstheme="minorHAnsi"/>
                <w:sz w:val="16"/>
                <w:szCs w:val="16"/>
                <w:lang w:val="en-CA"/>
              </w:rPr>
            </w:pPr>
          </w:p>
        </w:tc>
        <w:tc>
          <w:tcPr>
            <w:tcW w:w="1951" w:type="dxa"/>
            <w:shd w:val="clear" w:color="auto" w:fill="FFFF00"/>
          </w:tcPr>
          <w:p>
            <w:pPr>
              <w:spacing w:before="40" w:after="40"/>
              <w:jc w:val="left"/>
              <w:rPr>
                <w:rFonts w:cstheme="minorHAnsi"/>
                <w:sz w:val="16"/>
                <w:szCs w:val="16"/>
                <w:lang w:val="et-EE"/>
              </w:rPr>
            </w:pPr>
            <w:r>
              <w:rPr>
                <w:rFonts w:cstheme="minorHAnsi"/>
                <w:color w:val="000000" w:themeColor="text1"/>
                <w:sz w:val="16"/>
                <w:szCs w:val="16"/>
                <w:lang w:val="et-EE"/>
                <w14:textFill>
                  <w14:solidFill>
                    <w14:schemeClr w14:val="tx1"/>
                  </w14:solidFill>
                </w14:textFill>
              </w:rPr>
              <w:t>Commitment in Progress</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p>
        </w:tc>
        <w:tc>
          <w:tcPr>
            <w:tcW w:w="4544" w:type="dxa"/>
          </w:tcPr>
          <w:p>
            <w:pPr>
              <w:spacing w:before="40" w:after="40"/>
              <w:jc w:val="left"/>
              <w:rPr>
                <w:rFonts w:cstheme="minorHAnsi"/>
                <w:sz w:val="16"/>
                <w:szCs w:val="16"/>
                <w:lang w:val="en-CA"/>
              </w:rPr>
            </w:pPr>
            <w:r>
              <w:rPr>
                <w:rFonts w:cstheme="minorHAnsi"/>
                <w:sz w:val="16"/>
                <w:szCs w:val="16"/>
                <w:lang w:val="en-CA"/>
              </w:rPr>
              <w:t>7.6 Recognition and respect for human rights is demonstrated</w:t>
            </w:r>
            <w:r>
              <w:rPr>
                <w:rFonts w:cs="Arial"/>
                <w:sz w:val="16"/>
                <w:szCs w:val="16"/>
                <w:lang w:val="en-CA"/>
              </w:rPr>
              <w:t xml:space="preserve"> by the MMCF producer and its pulp suppliers</w:t>
            </w:r>
            <w:r>
              <w:rPr>
                <w:rFonts w:cstheme="minorHAnsi"/>
                <w:sz w:val="16"/>
                <w:szCs w:val="16"/>
                <w:lang w:val="en-CA"/>
              </w:rPr>
              <w:t>. There is no evidence of avoiding or failing to resolve social conflicts and remedy past or current human rights violations. **</w:t>
            </w:r>
          </w:p>
        </w:tc>
        <w:tc>
          <w:tcPr>
            <w:tcW w:w="1951" w:type="dxa"/>
            <w:shd w:val="clear" w:color="auto" w:fill="FFFF00"/>
          </w:tcPr>
          <w:p>
            <w:pPr>
              <w:spacing w:before="40" w:after="40"/>
              <w:jc w:val="left"/>
              <w:rPr>
                <w:rFonts w:cstheme="minorHAnsi"/>
                <w:sz w:val="16"/>
                <w:szCs w:val="16"/>
                <w:lang w:val="et-EE"/>
              </w:rPr>
            </w:pPr>
            <w:r>
              <w:rPr>
                <w:rFonts w:cstheme="minorHAnsi"/>
                <w:color w:val="000000" w:themeColor="text1"/>
                <w:sz w:val="16"/>
                <w:szCs w:val="16"/>
                <w:lang w:val="et-EE"/>
                <w14:textFill>
                  <w14:solidFill>
                    <w14:schemeClr w14:val="tx1"/>
                  </w14:solidFill>
                </w14:textFill>
              </w:rPr>
              <w:t>Commitment In Progress</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r>
              <w:rPr>
                <w:rFonts w:cstheme="minorHAnsi"/>
                <w:sz w:val="16"/>
                <w:szCs w:val="16"/>
                <w:lang w:val="en-CA"/>
              </w:rPr>
              <w:t>8. Development of Innovative and Alternative Fiber</w:t>
            </w:r>
          </w:p>
        </w:tc>
        <w:tc>
          <w:tcPr>
            <w:tcW w:w="4544" w:type="dxa"/>
          </w:tcPr>
          <w:p>
            <w:pPr>
              <w:spacing w:before="40" w:after="40"/>
              <w:jc w:val="left"/>
              <w:rPr>
                <w:rFonts w:cstheme="minorHAnsi"/>
                <w:sz w:val="16"/>
                <w:szCs w:val="16"/>
                <w:lang w:val="en-CA"/>
              </w:rPr>
            </w:pPr>
            <w:r>
              <w:rPr>
                <w:rFonts w:cstheme="minorHAnsi"/>
                <w:sz w:val="16"/>
                <w:szCs w:val="16"/>
                <w:lang w:val="en-CA"/>
              </w:rPr>
              <w:t>8.1 The MMCF producer has developed and implemented an internal action plan to collaborate with innovative companies and suppliers to explore and encourage the development of new alternative fiber sources that reduce environmental and social impacts, such as agricultural residues and recycled fibers. **</w:t>
            </w:r>
          </w:p>
        </w:tc>
        <w:tc>
          <w:tcPr>
            <w:tcW w:w="1951" w:type="dxa"/>
            <w:shd w:val="clear" w:color="auto" w:fill="FFFF00"/>
          </w:tcPr>
          <w:p>
            <w:pPr>
              <w:spacing w:before="40" w:after="40"/>
              <w:jc w:val="left"/>
              <w:rPr>
                <w:rFonts w:cstheme="minorHAnsi"/>
                <w:sz w:val="16"/>
                <w:szCs w:val="16"/>
                <w:lang w:val="et-EE"/>
              </w:rPr>
            </w:pPr>
            <w:r>
              <w:rPr>
                <w:rFonts w:cstheme="minorHAnsi"/>
                <w:color w:val="000000" w:themeColor="text1"/>
                <w:sz w:val="16"/>
                <w:szCs w:val="16"/>
                <w:lang w:val="et-EE"/>
                <w14:textFill>
                  <w14:solidFill>
                    <w14:schemeClr w14:val="tx1"/>
                  </w14:solidFill>
                </w14:textFill>
              </w:rPr>
              <w:t>Commitment in Progress</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p>
        </w:tc>
        <w:tc>
          <w:tcPr>
            <w:tcW w:w="4544" w:type="dxa"/>
          </w:tcPr>
          <w:p>
            <w:pPr>
              <w:spacing w:before="40" w:after="40"/>
              <w:jc w:val="left"/>
              <w:rPr>
                <w:rFonts w:cstheme="minorHAnsi"/>
                <w:sz w:val="16"/>
                <w:szCs w:val="16"/>
                <w:lang w:val="en-CA"/>
              </w:rPr>
            </w:pPr>
            <w:r>
              <w:rPr>
                <w:rFonts w:cstheme="minorHAnsi"/>
                <w:sz w:val="16"/>
                <w:szCs w:val="16"/>
                <w:lang w:val="en-CA"/>
              </w:rPr>
              <w:t>8.2 The research and development phase for the production of pulp and cellulosic fiber made from alternative fiber sources has been successfully completed and the MMCF producer is entering a commercial scale phase.</w:t>
            </w:r>
          </w:p>
        </w:tc>
        <w:tc>
          <w:tcPr>
            <w:tcW w:w="1951" w:type="dxa"/>
            <w:shd w:val="clear" w:color="auto" w:fill="D8D8D8" w:themeFill="background1" w:themeFillShade="D9"/>
          </w:tcPr>
          <w:p>
            <w:pPr>
              <w:spacing w:before="40" w:after="40"/>
              <w:jc w:val="left"/>
              <w:rPr>
                <w:rFonts w:cstheme="minorHAnsi"/>
                <w:sz w:val="16"/>
                <w:szCs w:val="16"/>
                <w:lang w:val="et-EE"/>
              </w:rPr>
            </w:pPr>
            <w:r>
              <w:rPr>
                <w:rFonts w:cstheme="minorHAnsi"/>
                <w:sz w:val="16"/>
                <w:szCs w:val="16"/>
                <w:lang w:val="en-CA"/>
              </w:rPr>
              <w:t>Not Applicable</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r>
              <w:rPr>
                <w:rFonts w:cstheme="minorHAnsi"/>
                <w:sz w:val="16"/>
                <w:szCs w:val="16"/>
                <w:lang w:val="en-CA"/>
              </w:rPr>
              <w:t>9. Voluntary advocacy for conservation solutions</w:t>
            </w:r>
          </w:p>
        </w:tc>
        <w:tc>
          <w:tcPr>
            <w:tcW w:w="4544" w:type="dxa"/>
          </w:tcPr>
          <w:p>
            <w:pPr>
              <w:spacing w:before="40" w:after="40"/>
              <w:jc w:val="left"/>
              <w:rPr>
                <w:rFonts w:cstheme="minorHAnsi"/>
                <w:sz w:val="16"/>
                <w:szCs w:val="16"/>
                <w:lang w:val="en-CA"/>
              </w:rPr>
            </w:pPr>
            <w:r>
              <w:rPr>
                <w:rFonts w:cstheme="minorHAnsi"/>
                <w:sz w:val="16"/>
                <w:szCs w:val="16"/>
                <w:lang w:val="en-CA"/>
              </w:rPr>
              <w:t>9.1 The MMCF producer has a track record of participating in events that support collaborative and visionary system solutions that aim protect remaining ancient and endangered forests. **</w:t>
            </w:r>
          </w:p>
        </w:tc>
        <w:tc>
          <w:tcPr>
            <w:tcW w:w="1951" w:type="dxa"/>
            <w:shd w:val="clear" w:color="auto" w:fill="FFFF00"/>
          </w:tcPr>
          <w:p>
            <w:pPr>
              <w:spacing w:before="40" w:after="40"/>
              <w:jc w:val="left"/>
              <w:rPr>
                <w:rFonts w:cstheme="minorHAnsi"/>
                <w:sz w:val="16"/>
                <w:szCs w:val="16"/>
                <w:lang w:val="et-EE"/>
              </w:rPr>
            </w:pPr>
            <w:r>
              <w:rPr>
                <w:rFonts w:cstheme="minorHAnsi"/>
                <w:color w:val="000000" w:themeColor="text1"/>
                <w:sz w:val="16"/>
                <w:szCs w:val="16"/>
                <w:lang w:val="et-EE"/>
                <w14:textFill>
                  <w14:solidFill>
                    <w14:schemeClr w14:val="tx1"/>
                  </w14:solidFill>
                </w14:textFill>
              </w:rPr>
              <w:t>Commitment in Progress</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p>
        </w:tc>
        <w:tc>
          <w:tcPr>
            <w:tcW w:w="4544" w:type="dxa"/>
          </w:tcPr>
          <w:p>
            <w:pPr>
              <w:spacing w:before="40" w:after="40"/>
              <w:jc w:val="left"/>
              <w:rPr>
                <w:rFonts w:cstheme="minorHAnsi"/>
                <w:sz w:val="16"/>
                <w:szCs w:val="16"/>
                <w:lang w:val="en-CA"/>
              </w:rPr>
            </w:pPr>
            <w:r>
              <w:rPr>
                <w:rFonts w:cstheme="minorHAnsi"/>
                <w:sz w:val="16"/>
                <w:szCs w:val="16"/>
                <w:lang w:val="en-CA"/>
              </w:rPr>
              <w:t>9.2 When prompted, the MMCF producer uses its brand influence or purchasing influence to positively impact conservation and development solutions that have the Free, Prior and Informed Consent of affected indigenous and local communities. **</w:t>
            </w:r>
          </w:p>
        </w:tc>
        <w:tc>
          <w:tcPr>
            <w:tcW w:w="1951" w:type="dxa"/>
            <w:shd w:val="clear" w:color="auto" w:fill="92D050"/>
          </w:tcPr>
          <w:p>
            <w:pPr>
              <w:spacing w:before="40" w:after="40"/>
              <w:jc w:val="left"/>
              <w:rPr>
                <w:rFonts w:cstheme="minorHAnsi"/>
                <w:sz w:val="16"/>
                <w:szCs w:val="16"/>
                <w:lang w:val="et-EE"/>
              </w:rPr>
            </w:pPr>
            <w:r>
              <w:rPr>
                <w:rFonts w:cstheme="minorHAnsi"/>
                <w:color w:val="000000" w:themeColor="text1"/>
                <w:sz w:val="16"/>
                <w:szCs w:val="16"/>
                <w:lang w:val="et-EE"/>
                <w14:textFill>
                  <w14:solidFill>
                    <w14:schemeClr w14:val="tx1"/>
                  </w14:solidFill>
                </w14:textFill>
              </w:rPr>
              <w:t>Commitment Met</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p>
        </w:tc>
        <w:tc>
          <w:tcPr>
            <w:tcW w:w="4544" w:type="dxa"/>
          </w:tcPr>
          <w:p>
            <w:pPr>
              <w:spacing w:before="40" w:after="40"/>
              <w:jc w:val="left"/>
              <w:rPr>
                <w:rFonts w:cstheme="minorHAnsi"/>
                <w:sz w:val="16"/>
                <w:szCs w:val="16"/>
                <w:lang w:val="en-CA"/>
              </w:rPr>
            </w:pPr>
            <w:r>
              <w:rPr>
                <w:rFonts w:cstheme="minorHAnsi"/>
                <w:sz w:val="16"/>
                <w:szCs w:val="16"/>
                <w:lang w:val="en-CA"/>
              </w:rPr>
              <w:t>9.3 The MMCF producer publicly supports science-based international and national target(s) and programs for preserving designated protected and conservation areas that have the Free, Prior and Informed Consent of affected indigenous and local communities.</w:t>
            </w:r>
          </w:p>
        </w:tc>
        <w:tc>
          <w:tcPr>
            <w:tcW w:w="1951" w:type="dxa"/>
            <w:shd w:val="clear" w:color="auto" w:fill="FF0000"/>
          </w:tcPr>
          <w:p>
            <w:pPr>
              <w:spacing w:before="40" w:after="40"/>
              <w:jc w:val="left"/>
              <w:rPr>
                <w:rFonts w:cstheme="minorHAnsi"/>
                <w:sz w:val="16"/>
                <w:szCs w:val="16"/>
                <w:lang w:val="et-EE"/>
              </w:rPr>
            </w:pPr>
            <w:r>
              <w:rPr>
                <w:rFonts w:cstheme="minorHAnsi"/>
                <w:sz w:val="16"/>
                <w:szCs w:val="16"/>
                <w:lang w:val="en-CA"/>
              </w:rPr>
              <w:t>Commitment Not Met</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p>
        </w:tc>
        <w:tc>
          <w:tcPr>
            <w:tcW w:w="4544" w:type="dxa"/>
          </w:tcPr>
          <w:p>
            <w:pPr>
              <w:spacing w:before="40" w:after="40"/>
              <w:jc w:val="left"/>
              <w:rPr>
                <w:rFonts w:cstheme="minorHAnsi"/>
                <w:sz w:val="16"/>
                <w:szCs w:val="16"/>
                <w:lang w:val="en-CA"/>
              </w:rPr>
            </w:pPr>
            <w:r>
              <w:rPr>
                <w:rFonts w:cstheme="minorHAnsi"/>
                <w:sz w:val="16"/>
                <w:szCs w:val="16"/>
                <w:lang w:val="en-CA"/>
              </w:rPr>
              <w:t>9.4 The MMCF producer is developing and implementing specific programs to increase the endangered species population and the maintenance of their habitat through time, with government and/or ENGO programs. **</w:t>
            </w:r>
          </w:p>
        </w:tc>
        <w:tc>
          <w:tcPr>
            <w:tcW w:w="1951" w:type="dxa"/>
            <w:shd w:val="clear" w:color="auto" w:fill="FF0000"/>
          </w:tcPr>
          <w:p>
            <w:pPr>
              <w:spacing w:before="40" w:after="40"/>
              <w:jc w:val="left"/>
              <w:rPr>
                <w:rFonts w:cstheme="minorHAnsi"/>
                <w:sz w:val="16"/>
                <w:szCs w:val="16"/>
                <w:lang w:val="et-EE"/>
              </w:rPr>
            </w:pPr>
            <w:r>
              <w:rPr>
                <w:rFonts w:cstheme="minorHAnsi"/>
                <w:sz w:val="16"/>
                <w:szCs w:val="16"/>
                <w:lang w:val="en-CA"/>
              </w:rPr>
              <w:t>Commitment Not Met</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r>
              <w:rPr>
                <w:rFonts w:cstheme="minorHAnsi"/>
                <w:sz w:val="16"/>
                <w:szCs w:val="16"/>
                <w:lang w:val="en-CA"/>
              </w:rPr>
              <w:t>10. Responsible forest management</w:t>
            </w:r>
          </w:p>
        </w:tc>
        <w:tc>
          <w:tcPr>
            <w:tcW w:w="4544" w:type="dxa"/>
          </w:tcPr>
          <w:p>
            <w:pPr>
              <w:spacing w:before="40" w:after="40"/>
              <w:jc w:val="left"/>
              <w:rPr>
                <w:rFonts w:cstheme="minorHAnsi"/>
                <w:sz w:val="16"/>
                <w:szCs w:val="16"/>
                <w:lang w:val="en-CA"/>
              </w:rPr>
            </w:pPr>
            <w:r>
              <w:rPr>
                <w:rFonts w:cstheme="minorHAnsi"/>
                <w:sz w:val="16"/>
                <w:szCs w:val="16"/>
                <w:lang w:val="en-CA"/>
              </w:rPr>
              <w:t>10.1 The MMCF producer has defined criteria for responsible forest management, gives a preference for FSC certification and has developed and implemented an action plan to increase FSC intake. **</w:t>
            </w:r>
          </w:p>
        </w:tc>
        <w:tc>
          <w:tcPr>
            <w:tcW w:w="1951" w:type="dxa"/>
            <w:shd w:val="clear" w:color="auto" w:fill="92D050"/>
          </w:tcPr>
          <w:p>
            <w:pPr>
              <w:spacing w:before="40" w:after="40"/>
              <w:jc w:val="left"/>
              <w:rPr>
                <w:rFonts w:cstheme="minorHAnsi"/>
                <w:sz w:val="16"/>
                <w:szCs w:val="16"/>
                <w:lang w:val="et-EE"/>
              </w:rPr>
            </w:pPr>
            <w:r>
              <w:rPr>
                <w:rFonts w:cstheme="minorHAnsi"/>
                <w:color w:val="000000" w:themeColor="text1"/>
                <w:sz w:val="16"/>
                <w:szCs w:val="16"/>
                <w:lang w:val="et-EE"/>
                <w14:textFill>
                  <w14:solidFill>
                    <w14:schemeClr w14:val="tx1"/>
                  </w14:solidFill>
                </w14:textFill>
              </w:rPr>
              <w:t>Commitment Met</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r>
              <w:rPr>
                <w:rFonts w:cstheme="minorHAnsi"/>
                <w:sz w:val="16"/>
                <w:szCs w:val="16"/>
                <w:lang w:val="en-CA"/>
              </w:rPr>
              <w:t>11. Reduction of Greenhouse Gas (GHG) Footprint by recognizing the importance of forests and peatlands as carbon storehouses</w:t>
            </w:r>
          </w:p>
        </w:tc>
        <w:tc>
          <w:tcPr>
            <w:tcW w:w="4544" w:type="dxa"/>
          </w:tcPr>
          <w:p>
            <w:pPr>
              <w:widowControl w:val="0"/>
              <w:autoSpaceDE w:val="0"/>
              <w:autoSpaceDN w:val="0"/>
              <w:adjustRightInd w:val="0"/>
              <w:spacing w:before="40" w:after="40"/>
              <w:rPr>
                <w:rFonts w:cstheme="minorHAnsi"/>
                <w:sz w:val="16"/>
                <w:szCs w:val="16"/>
                <w:lang w:val="en-CA"/>
              </w:rPr>
            </w:pPr>
            <w:r>
              <w:rPr>
                <w:rFonts w:cstheme="minorHAnsi"/>
                <w:sz w:val="16"/>
                <w:szCs w:val="16"/>
                <w:lang w:val="en-CA"/>
              </w:rPr>
              <w:t>11.1 The MMCF producer has procedures to evaluate their suppliers’ performance in reducing GHG.</w:t>
            </w:r>
          </w:p>
          <w:p>
            <w:pPr>
              <w:spacing w:before="40" w:after="40"/>
              <w:jc w:val="left"/>
              <w:rPr>
                <w:rFonts w:cstheme="minorHAnsi"/>
                <w:sz w:val="16"/>
                <w:szCs w:val="16"/>
                <w:lang w:val="en-CA"/>
              </w:rPr>
            </w:pPr>
          </w:p>
        </w:tc>
        <w:tc>
          <w:tcPr>
            <w:tcW w:w="1951" w:type="dxa"/>
            <w:shd w:val="clear" w:color="auto" w:fill="FF0000"/>
          </w:tcPr>
          <w:p>
            <w:pPr>
              <w:spacing w:before="40" w:after="40"/>
              <w:jc w:val="left"/>
              <w:rPr>
                <w:rFonts w:cstheme="minorHAnsi"/>
                <w:sz w:val="16"/>
                <w:szCs w:val="16"/>
                <w:lang w:val="et-EE"/>
              </w:rPr>
            </w:pPr>
            <w:r>
              <w:rPr>
                <w:rFonts w:cstheme="minorHAnsi"/>
                <w:sz w:val="16"/>
                <w:szCs w:val="16"/>
                <w:lang w:val="en-CA"/>
              </w:rPr>
              <w:t>Commitment Not Met</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n-CA"/>
              </w:rPr>
            </w:pPr>
          </w:p>
        </w:tc>
        <w:tc>
          <w:tcPr>
            <w:tcW w:w="4544" w:type="dxa"/>
          </w:tcPr>
          <w:p>
            <w:pPr>
              <w:widowControl w:val="0"/>
              <w:autoSpaceDE w:val="0"/>
              <w:autoSpaceDN w:val="0"/>
              <w:adjustRightInd w:val="0"/>
              <w:spacing w:after="240"/>
              <w:rPr>
                <w:rFonts w:cs="Arial"/>
                <w:sz w:val="16"/>
                <w:szCs w:val="16"/>
                <w:lang w:val="en-CA"/>
              </w:rPr>
            </w:pPr>
            <w:r>
              <w:rPr>
                <w:rFonts w:cstheme="minorHAnsi"/>
                <w:sz w:val="16"/>
                <w:szCs w:val="16"/>
                <w:lang w:val="en-CA"/>
              </w:rPr>
              <w:t xml:space="preserve">11.2 </w:t>
            </w:r>
            <w:r>
              <w:rPr>
                <w:rFonts w:cs="Arial"/>
                <w:sz w:val="16"/>
                <w:szCs w:val="16"/>
                <w:lang w:val="en-CA"/>
              </w:rPr>
              <w:t>MMCF producer has procedures to know whether their suppliers are sourcing from tropical peatlands and/or intact forest landscapes.</w:t>
            </w:r>
          </w:p>
        </w:tc>
        <w:tc>
          <w:tcPr>
            <w:tcW w:w="1951" w:type="dxa"/>
            <w:shd w:val="clear" w:color="auto" w:fill="FF0000"/>
          </w:tcPr>
          <w:p>
            <w:pPr>
              <w:spacing w:before="40" w:after="40"/>
              <w:jc w:val="left"/>
              <w:rPr>
                <w:rFonts w:cstheme="minorHAnsi"/>
                <w:sz w:val="16"/>
                <w:szCs w:val="16"/>
                <w:lang w:val="et-EE"/>
              </w:rPr>
            </w:pPr>
            <w:r>
              <w:rPr>
                <w:rFonts w:cstheme="minorHAnsi"/>
                <w:sz w:val="16"/>
                <w:szCs w:val="16"/>
                <w:lang w:val="en-CA"/>
              </w:rPr>
              <w:t>Commitment Not Met</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spacing w:before="40" w:after="40"/>
              <w:jc w:val="left"/>
              <w:rPr>
                <w:rFonts w:cstheme="minorHAnsi"/>
                <w:sz w:val="16"/>
                <w:szCs w:val="16"/>
                <w:lang w:val="et-EE"/>
              </w:rPr>
            </w:pPr>
          </w:p>
        </w:tc>
        <w:tc>
          <w:tcPr>
            <w:tcW w:w="4544" w:type="dxa"/>
          </w:tcPr>
          <w:p>
            <w:pPr>
              <w:spacing w:before="40" w:after="40"/>
              <w:jc w:val="left"/>
              <w:rPr>
                <w:rFonts w:cstheme="minorHAnsi"/>
                <w:sz w:val="16"/>
                <w:szCs w:val="16"/>
                <w:lang w:val="en-CA"/>
              </w:rPr>
            </w:pPr>
            <w:r>
              <w:rPr>
                <w:rFonts w:cstheme="minorHAnsi"/>
                <w:sz w:val="16"/>
                <w:szCs w:val="16"/>
                <w:lang w:val="en-CA"/>
              </w:rPr>
              <w:t xml:space="preserve">11.3 The MMCF producer can document giving preference to suppliers </w:t>
            </w:r>
            <w:r>
              <w:rPr>
                <w:rFonts w:cs="Arial"/>
                <w:sz w:val="16"/>
                <w:szCs w:val="16"/>
                <w:lang w:val="en-CA"/>
              </w:rPr>
              <w:t>that are not operating in intact forest landscapes or on drained tropical peatlands</w:t>
            </w:r>
            <w:r>
              <w:rPr>
                <w:rFonts w:cstheme="minorHAnsi"/>
                <w:sz w:val="16"/>
                <w:szCs w:val="16"/>
                <w:lang w:val="en-CA"/>
              </w:rPr>
              <w:t xml:space="preserve"> and that have identified, withdrawn from and are restoring peatlands and their hydrology. **</w:t>
            </w:r>
          </w:p>
        </w:tc>
        <w:tc>
          <w:tcPr>
            <w:tcW w:w="1951" w:type="dxa"/>
            <w:shd w:val="clear" w:color="auto" w:fill="FF0000"/>
          </w:tcPr>
          <w:p>
            <w:pPr>
              <w:spacing w:before="40" w:after="40"/>
              <w:jc w:val="left"/>
              <w:rPr>
                <w:rFonts w:cstheme="minorHAnsi"/>
                <w:sz w:val="16"/>
                <w:szCs w:val="16"/>
                <w:lang w:val="et-EE"/>
              </w:rPr>
            </w:pPr>
            <w:r>
              <w:rPr>
                <w:rFonts w:cstheme="minorHAnsi"/>
                <w:sz w:val="16"/>
                <w:szCs w:val="16"/>
                <w:lang w:val="en-CA"/>
              </w:rPr>
              <w:t>Commitment Not Met</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c>
          <w:tcPr>
            <w:tcW w:w="3130" w:type="dxa"/>
          </w:tcPr>
          <w:p>
            <w:pPr>
              <w:widowControl w:val="0"/>
              <w:autoSpaceDE w:val="0"/>
              <w:autoSpaceDN w:val="0"/>
              <w:adjustRightInd w:val="0"/>
              <w:spacing w:before="40" w:after="40"/>
              <w:rPr>
                <w:rFonts w:cstheme="minorHAnsi"/>
                <w:sz w:val="16"/>
                <w:szCs w:val="16"/>
                <w:lang w:val="en-CA"/>
              </w:rPr>
            </w:pPr>
            <w:r>
              <w:rPr>
                <w:rFonts w:cstheme="minorHAnsi"/>
                <w:sz w:val="16"/>
                <w:szCs w:val="16"/>
                <w:lang w:val="en-CA"/>
              </w:rPr>
              <w:t>12. Pollution Prevention</w:t>
            </w:r>
          </w:p>
          <w:p>
            <w:pPr>
              <w:spacing w:before="40" w:after="40"/>
              <w:jc w:val="left"/>
              <w:rPr>
                <w:rFonts w:cstheme="minorHAnsi"/>
                <w:sz w:val="16"/>
                <w:szCs w:val="16"/>
                <w:lang w:val="et-EE"/>
              </w:rPr>
            </w:pPr>
          </w:p>
        </w:tc>
        <w:tc>
          <w:tcPr>
            <w:tcW w:w="4544" w:type="dxa"/>
          </w:tcPr>
          <w:p>
            <w:pPr>
              <w:pStyle w:val="131"/>
              <w:spacing w:before="40" w:after="40" w:line="240" w:lineRule="auto"/>
              <w:ind w:left="0" w:right="0" w:firstLine="0"/>
              <w:jc w:val="left"/>
              <w:rPr>
                <w:rFonts w:ascii="MS Reference Sans Serif" w:hAnsi="MS Reference Sans Serif" w:eastAsiaTheme="minorEastAsia" w:cstheme="minorHAnsi"/>
                <w:color w:val="auto"/>
                <w:sz w:val="16"/>
                <w:szCs w:val="16"/>
                <w:lang w:val="en-CA" w:eastAsia="fr-FR"/>
              </w:rPr>
            </w:pPr>
            <w:r>
              <w:rPr>
                <w:rFonts w:ascii="MS Reference Sans Serif" w:hAnsi="MS Reference Sans Serif" w:eastAsiaTheme="minorEastAsia" w:cstheme="minorHAnsi"/>
                <w:color w:val="auto"/>
                <w:sz w:val="16"/>
                <w:szCs w:val="16"/>
                <w:lang w:val="en-CA" w:eastAsia="fr-FR"/>
              </w:rPr>
              <w:t xml:space="preserve">12.1 * This verification process </w:t>
            </w:r>
            <w:r>
              <w:rPr>
                <w:rFonts w:ascii="MS Reference Sans Serif" w:hAnsi="MS Reference Sans Serif" w:eastAsiaTheme="minorEastAsia" w:cstheme="minorHAnsi"/>
                <w:color w:val="auto"/>
                <w:sz w:val="16"/>
                <w:szCs w:val="16"/>
                <w:u w:val="single"/>
                <w:lang w:val="en-CA" w:eastAsia="fr-FR"/>
              </w:rPr>
              <w:t>will not</w:t>
            </w:r>
            <w:r>
              <w:rPr>
                <w:rFonts w:ascii="MS Reference Sans Serif" w:hAnsi="MS Reference Sans Serif" w:eastAsiaTheme="minorEastAsia" w:cstheme="minorHAnsi"/>
                <w:color w:val="auto"/>
                <w:sz w:val="16"/>
                <w:szCs w:val="16"/>
                <w:lang w:val="en-CA" w:eastAsia="fr-FR"/>
              </w:rPr>
              <w:t xml:space="preserve"> address the pulp and viscose manufacturing process which can lead to air and water emissions that impact overall environmental quality.</w:t>
            </w:r>
          </w:p>
          <w:p>
            <w:pPr>
              <w:pStyle w:val="131"/>
              <w:spacing w:before="40" w:after="40" w:line="240" w:lineRule="auto"/>
              <w:ind w:left="0" w:right="0" w:firstLine="0"/>
              <w:jc w:val="left"/>
              <w:rPr>
                <w:rFonts w:ascii="MS Reference Sans Serif" w:hAnsi="MS Reference Sans Serif" w:eastAsiaTheme="minorEastAsia" w:cstheme="minorHAnsi"/>
                <w:color w:val="auto"/>
                <w:sz w:val="16"/>
                <w:szCs w:val="16"/>
                <w:lang w:val="en-CA" w:eastAsia="fr-FR"/>
              </w:rPr>
            </w:pPr>
          </w:p>
          <w:p>
            <w:pPr>
              <w:pStyle w:val="131"/>
              <w:spacing w:line="240" w:lineRule="auto"/>
              <w:ind w:left="0" w:right="0" w:firstLine="0"/>
              <w:jc w:val="left"/>
              <w:rPr>
                <w:rFonts w:ascii="MS Reference Sans Serif" w:hAnsi="MS Reference Sans Serif" w:cs="Arial" w:eastAsiaTheme="minorEastAsia"/>
                <w:color w:val="auto"/>
                <w:sz w:val="16"/>
                <w:szCs w:val="16"/>
                <w:lang w:val="en-CA"/>
              </w:rPr>
            </w:pPr>
            <w:r>
              <w:rPr>
                <w:rFonts w:ascii="MS Reference Sans Serif" w:hAnsi="MS Reference Sans Serif" w:cs="Arial" w:eastAsiaTheme="minorEastAsia"/>
                <w:color w:val="auto"/>
                <w:sz w:val="16"/>
                <w:szCs w:val="16"/>
                <w:lang w:val="en-CA"/>
              </w:rPr>
              <w:t>Canopy expects MMCF producers to invest in and use the cleanest dissolving pulp and viscose manufacturing technology</w:t>
            </w:r>
          </w:p>
          <w:p>
            <w:pPr>
              <w:pStyle w:val="131"/>
              <w:spacing w:line="240" w:lineRule="auto"/>
              <w:ind w:left="0" w:right="0" w:firstLine="0"/>
              <w:jc w:val="left"/>
              <w:rPr>
                <w:rFonts w:ascii="MS Reference Sans Serif" w:hAnsi="MS Reference Sans Serif" w:cs="Arial" w:eastAsiaTheme="minorEastAsia"/>
                <w:color w:val="auto"/>
                <w:sz w:val="16"/>
                <w:szCs w:val="16"/>
                <w:lang w:val="en-CA"/>
              </w:rPr>
            </w:pPr>
            <w:r>
              <w:rPr>
                <w:rFonts w:ascii="MS Reference Sans Serif" w:hAnsi="MS Reference Sans Serif" w:cs="Arial" w:eastAsiaTheme="minorEastAsia"/>
                <w:color w:val="auto"/>
                <w:sz w:val="16"/>
                <w:szCs w:val="16"/>
                <w:lang w:val="en-CA"/>
              </w:rPr>
              <w:t>(i.e. lyocell process), and to implement the ZDHC new viscose guidelines available at https://www.roadmaptozero.com/post/zdhc-man-made-cellulosic-guidelines-released</w:t>
            </w:r>
          </w:p>
          <w:p>
            <w:pPr>
              <w:spacing w:before="40" w:after="40"/>
              <w:jc w:val="left"/>
              <w:rPr>
                <w:rFonts w:cstheme="minorHAnsi"/>
                <w:sz w:val="16"/>
                <w:szCs w:val="16"/>
                <w:lang w:val="en-CA"/>
              </w:rPr>
            </w:pPr>
          </w:p>
        </w:tc>
        <w:tc>
          <w:tcPr>
            <w:tcW w:w="1951" w:type="dxa"/>
            <w:shd w:val="clear" w:color="auto" w:fill="FFFF00"/>
          </w:tcPr>
          <w:p>
            <w:pPr>
              <w:spacing w:before="40" w:after="40"/>
              <w:jc w:val="left"/>
              <w:rPr>
                <w:rFonts w:cstheme="minorHAnsi"/>
                <w:sz w:val="16"/>
                <w:szCs w:val="16"/>
                <w:lang w:val="et-EE"/>
              </w:rPr>
            </w:pPr>
            <w:r>
              <w:rPr>
                <w:rFonts w:cstheme="minorHAnsi"/>
                <w:color w:val="000000" w:themeColor="text1"/>
                <w:sz w:val="16"/>
                <w:szCs w:val="16"/>
                <w:lang w:val="et-EE"/>
                <w14:textFill>
                  <w14:solidFill>
                    <w14:schemeClr w14:val="tx1"/>
                  </w14:solidFill>
                </w14:textFill>
              </w:rPr>
              <w:t>Not Applicable</w:t>
            </w:r>
          </w:p>
        </w:tc>
      </w:tr>
    </w:tbl>
    <w:p>
      <w:pPr>
        <w:spacing w:before="40" w:after="40"/>
        <w:rPr>
          <w:sz w:val="16"/>
          <w:szCs w:val="16"/>
        </w:rPr>
      </w:pPr>
    </w:p>
    <w:p>
      <w:pPr>
        <w:pStyle w:val="3"/>
        <w:numPr>
          <w:ilvl w:val="0"/>
          <w:numId w:val="0"/>
        </w:numPr>
        <w:spacing w:before="40" w:after="40"/>
        <w:ind w:left="720" w:hanging="720"/>
      </w:pPr>
      <w:r>
        <w:t>4.3</w:t>
      </w:r>
      <w:r>
        <w:tab/>
      </w:r>
      <w:r>
        <w:t>Volume Summaries</w:t>
      </w:r>
      <w:r>
        <w:rPr>
          <w:rStyle w:val="57"/>
        </w:rPr>
        <w:footnoteReference w:id="4"/>
      </w:r>
    </w:p>
    <w:p>
      <w:pPr>
        <w:rPr>
          <w:color w:val="000000" w:themeColor="text1"/>
          <w14:textFill>
            <w14:solidFill>
              <w14:schemeClr w14:val="tx1"/>
            </w14:solidFill>
          </w14:textFill>
        </w:rPr>
      </w:pPr>
      <w:r>
        <w:rPr>
          <w:color w:val="000000" w:themeColor="text1"/>
          <w14:textFill>
            <w14:solidFill>
              <w14:schemeClr w14:val="tx1"/>
            </w14:solidFill>
          </w14:textFill>
        </w:rPr>
        <w:t>Reporting period:  from 1</w:t>
      </w:r>
      <w:r>
        <w:rPr>
          <w:color w:val="000000" w:themeColor="text1"/>
          <w:vertAlign w:val="superscript"/>
          <w14:textFill>
            <w14:solidFill>
              <w14:schemeClr w14:val="tx1"/>
            </w14:solidFill>
          </w14:textFill>
        </w:rPr>
        <w:t>st</w:t>
      </w:r>
      <w:r>
        <w:rPr>
          <w:color w:val="000000" w:themeColor="text1"/>
          <w14:textFill>
            <w14:solidFill>
              <w14:schemeClr w14:val="tx1"/>
            </w14:solidFill>
          </w14:textFill>
        </w:rPr>
        <w:t xml:space="preserve"> October 2018 to 30 September 2020</w:t>
      </w:r>
    </w:p>
    <w:tbl>
      <w:tblPr>
        <w:tblStyle w:val="47"/>
        <w:tblW w:w="9602" w:type="dxa"/>
        <w:tblInd w:w="0" w:type="dxa"/>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Layout w:type="autofit"/>
        <w:tblCellMar>
          <w:top w:w="0" w:type="dxa"/>
          <w:left w:w="108" w:type="dxa"/>
          <w:bottom w:w="0" w:type="dxa"/>
          <w:right w:w="108" w:type="dxa"/>
        </w:tblCellMar>
      </w:tblPr>
      <w:tblGrid>
        <w:gridCol w:w="2029"/>
        <w:gridCol w:w="4536"/>
        <w:gridCol w:w="1530"/>
        <w:gridCol w:w="1507"/>
      </w:tblGrid>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rPr>
          <w:trHeight w:val="195" w:hRule="atLeast"/>
        </w:trPr>
        <w:tc>
          <w:tcPr>
            <w:tcW w:w="2029" w:type="dxa"/>
            <w:shd w:val="clear" w:color="auto" w:fill="EAF1DD" w:themeFill="accent3" w:themeFillTint="33"/>
          </w:tcPr>
          <w:p>
            <w:pPr>
              <w:spacing w:before="40" w:after="40"/>
              <w:jc w:val="left"/>
              <w:rPr>
                <w:rFonts w:cstheme="minorHAnsi"/>
                <w:szCs w:val="16"/>
                <w:lang w:val="et-EE"/>
              </w:rPr>
            </w:pPr>
            <w:r>
              <w:rPr>
                <w:rFonts w:cstheme="minorHAnsi"/>
                <w:szCs w:val="16"/>
                <w:lang w:val="et-EE"/>
              </w:rPr>
              <w:t>Category</w:t>
            </w:r>
          </w:p>
        </w:tc>
        <w:tc>
          <w:tcPr>
            <w:tcW w:w="4536" w:type="dxa"/>
            <w:shd w:val="clear" w:color="auto" w:fill="EAF1DD" w:themeFill="accent3" w:themeFillTint="33"/>
          </w:tcPr>
          <w:p>
            <w:pPr>
              <w:spacing w:before="40" w:after="40"/>
              <w:jc w:val="left"/>
              <w:rPr>
                <w:rFonts w:cstheme="minorHAnsi"/>
                <w:szCs w:val="16"/>
                <w:lang w:val="et-EE"/>
              </w:rPr>
            </w:pPr>
            <w:r>
              <w:rPr>
                <w:rFonts w:cstheme="minorHAnsi"/>
                <w:szCs w:val="16"/>
                <w:lang w:val="et-EE"/>
              </w:rPr>
              <w:t>Explanation</w:t>
            </w:r>
          </w:p>
        </w:tc>
        <w:tc>
          <w:tcPr>
            <w:tcW w:w="1530" w:type="dxa"/>
            <w:shd w:val="clear" w:color="auto" w:fill="EAF1DD" w:themeFill="accent3" w:themeFillTint="33"/>
          </w:tcPr>
          <w:p>
            <w:pPr>
              <w:spacing w:before="40" w:after="40"/>
              <w:jc w:val="left"/>
              <w:rPr>
                <w:rFonts w:cstheme="minorHAnsi"/>
                <w:szCs w:val="16"/>
                <w:lang w:val="et-EE"/>
              </w:rPr>
            </w:pPr>
            <w:r>
              <w:rPr>
                <w:rFonts w:cstheme="minorHAnsi"/>
                <w:szCs w:val="16"/>
                <w:lang w:val="et-EE"/>
              </w:rPr>
              <w:t>Volume (tons)</w:t>
            </w:r>
          </w:p>
        </w:tc>
        <w:tc>
          <w:tcPr>
            <w:tcW w:w="1507" w:type="dxa"/>
            <w:shd w:val="clear" w:color="auto" w:fill="EAF1DD" w:themeFill="accent3" w:themeFillTint="33"/>
          </w:tcPr>
          <w:p>
            <w:pPr>
              <w:spacing w:before="40" w:after="40"/>
              <w:jc w:val="left"/>
              <w:rPr>
                <w:rFonts w:cstheme="minorHAnsi"/>
                <w:szCs w:val="16"/>
                <w:lang w:val="et-EE"/>
              </w:rPr>
            </w:pPr>
            <w:r>
              <w:rPr>
                <w:rFonts w:cstheme="minorHAnsi"/>
                <w:szCs w:val="16"/>
                <w:lang w:val="et-EE"/>
              </w:rPr>
              <w:t>% Overall</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rPr>
          <w:trHeight w:val="311" w:hRule="atLeast"/>
        </w:trPr>
        <w:tc>
          <w:tcPr>
            <w:tcW w:w="2029" w:type="dxa"/>
          </w:tcPr>
          <w:p>
            <w:pPr>
              <w:widowControl w:val="0"/>
              <w:autoSpaceDE w:val="0"/>
              <w:autoSpaceDN w:val="0"/>
              <w:adjustRightInd w:val="0"/>
              <w:spacing w:before="40" w:after="40"/>
              <w:jc w:val="left"/>
              <w:rPr>
                <w:rFonts w:cstheme="minorHAnsi"/>
                <w:sz w:val="16"/>
                <w:szCs w:val="16"/>
                <w:lang w:val="et-EE"/>
              </w:rPr>
            </w:pPr>
            <w:r>
              <w:rPr>
                <w:rFonts w:cstheme="minorHAnsi"/>
                <w:sz w:val="16"/>
                <w:szCs w:val="16"/>
                <w:lang w:val="et-EE"/>
              </w:rPr>
              <w:t>FSC Controlled Wood</w:t>
            </w:r>
          </w:p>
        </w:tc>
        <w:tc>
          <w:tcPr>
            <w:tcW w:w="4536" w:type="dxa"/>
          </w:tcPr>
          <w:p>
            <w:pPr>
              <w:spacing w:before="40" w:after="40"/>
              <w:jc w:val="left"/>
              <w:rPr>
                <w:rFonts w:cstheme="minorHAnsi"/>
                <w:sz w:val="16"/>
                <w:szCs w:val="16"/>
                <w:lang w:val="et-EE"/>
              </w:rPr>
            </w:pPr>
            <w:r>
              <w:rPr>
                <w:rFonts w:cs="Calibri"/>
                <w:sz w:val="16"/>
                <w:szCs w:val="16"/>
                <w:lang w:val="et-EE" w:eastAsia="zh-CN"/>
              </w:rPr>
              <w:t>Material received with an FSC Controlled Wood claim (either from an FM or COC certified company)</w:t>
            </w:r>
          </w:p>
        </w:tc>
        <w:tc>
          <w:tcPr>
            <w:tcW w:w="1530" w:type="dxa"/>
          </w:tcPr>
          <w:p>
            <w:pPr>
              <w:tabs>
                <w:tab w:val="left" w:pos="0"/>
              </w:tabs>
              <w:spacing w:before="40" w:after="40"/>
              <w:ind w:right="217"/>
              <w:rPr>
                <w:rFonts w:cstheme="minorHAnsi"/>
                <w:b/>
                <w:sz w:val="16"/>
                <w:szCs w:val="16"/>
                <w:lang w:val="et-EE"/>
              </w:rPr>
            </w:pPr>
            <w:r>
              <w:rPr>
                <w:rFonts w:cstheme="minorHAnsi"/>
                <w:b/>
                <w:sz w:val="16"/>
                <w:szCs w:val="16"/>
                <w:lang w:val="et-EE"/>
              </w:rPr>
              <w:t>0</w:t>
            </w:r>
          </w:p>
          <w:p>
            <w:pPr>
              <w:tabs>
                <w:tab w:val="left" w:pos="0"/>
              </w:tabs>
              <w:spacing w:before="40" w:after="40"/>
              <w:rPr>
                <w:rFonts w:cstheme="minorHAnsi"/>
                <w:sz w:val="16"/>
                <w:szCs w:val="16"/>
                <w:lang w:val="et-EE"/>
              </w:rPr>
            </w:pPr>
          </w:p>
        </w:tc>
        <w:tc>
          <w:tcPr>
            <w:tcW w:w="1507" w:type="dxa"/>
          </w:tcPr>
          <w:p>
            <w:pPr>
              <w:tabs>
                <w:tab w:val="left" w:pos="0"/>
              </w:tabs>
              <w:spacing w:before="40" w:after="40"/>
              <w:ind w:right="217"/>
              <w:rPr>
                <w:rFonts w:cstheme="minorHAnsi"/>
                <w:b/>
                <w:sz w:val="16"/>
                <w:szCs w:val="16"/>
                <w:lang w:val="et-EE"/>
              </w:rPr>
            </w:pP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rPr>
          <w:trHeight w:val="311" w:hRule="atLeast"/>
        </w:trPr>
        <w:tc>
          <w:tcPr>
            <w:tcW w:w="2029" w:type="dxa"/>
          </w:tcPr>
          <w:p>
            <w:pPr>
              <w:widowControl w:val="0"/>
              <w:autoSpaceDE w:val="0"/>
              <w:autoSpaceDN w:val="0"/>
              <w:adjustRightInd w:val="0"/>
              <w:spacing w:before="40" w:after="40"/>
              <w:jc w:val="left"/>
              <w:rPr>
                <w:rFonts w:cstheme="minorHAnsi"/>
                <w:sz w:val="16"/>
                <w:szCs w:val="16"/>
                <w:lang w:val="et-EE"/>
              </w:rPr>
            </w:pPr>
            <w:r>
              <w:rPr>
                <w:rFonts w:cs="Calibri"/>
                <w:sz w:val="16"/>
                <w:szCs w:val="16"/>
                <w:lang w:val="et-EE" w:eastAsia="zh-CN"/>
              </w:rPr>
              <w:t>Controlled material</w:t>
            </w:r>
          </w:p>
        </w:tc>
        <w:tc>
          <w:tcPr>
            <w:tcW w:w="4536" w:type="dxa"/>
          </w:tcPr>
          <w:p>
            <w:pPr>
              <w:spacing w:before="40" w:after="40"/>
              <w:jc w:val="left"/>
              <w:rPr>
                <w:rFonts w:cs="Calibri"/>
                <w:sz w:val="16"/>
                <w:szCs w:val="16"/>
                <w:lang w:val="et-EE" w:eastAsia="zh-CN"/>
              </w:rPr>
            </w:pPr>
            <w:r>
              <w:rPr>
                <w:rFonts w:cs="Calibri"/>
                <w:sz w:val="16"/>
                <w:szCs w:val="16"/>
                <w:lang w:val="et-EE" w:eastAsia="zh-CN"/>
              </w:rPr>
              <w:t xml:space="preserve">Noncertified material controlled by the company's FSC Due Diligence System </w:t>
            </w:r>
          </w:p>
        </w:tc>
        <w:tc>
          <w:tcPr>
            <w:tcW w:w="1530" w:type="dxa"/>
          </w:tcPr>
          <w:p>
            <w:pPr>
              <w:tabs>
                <w:tab w:val="left" w:pos="0"/>
              </w:tabs>
              <w:spacing w:before="40" w:after="40"/>
              <w:ind w:right="217"/>
              <w:rPr>
                <w:rFonts w:cstheme="minorHAnsi"/>
                <w:b/>
                <w:sz w:val="16"/>
                <w:szCs w:val="16"/>
                <w:lang w:val="et-EE"/>
              </w:rPr>
            </w:pPr>
            <w:r>
              <w:rPr>
                <w:rFonts w:cstheme="minorHAnsi"/>
                <w:b/>
                <w:sz w:val="16"/>
                <w:szCs w:val="16"/>
                <w:lang w:val="et-EE"/>
              </w:rPr>
              <w:t>0</w:t>
            </w:r>
          </w:p>
        </w:tc>
        <w:tc>
          <w:tcPr>
            <w:tcW w:w="1507" w:type="dxa"/>
          </w:tcPr>
          <w:p>
            <w:pPr>
              <w:tabs>
                <w:tab w:val="left" w:pos="0"/>
              </w:tabs>
              <w:spacing w:before="40" w:after="40"/>
              <w:ind w:right="217"/>
              <w:rPr>
                <w:rFonts w:cstheme="minorHAnsi"/>
                <w:b/>
                <w:sz w:val="16"/>
                <w:szCs w:val="16"/>
                <w:lang w:val="et-EE"/>
              </w:rPr>
            </w:pP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rPr>
          <w:trHeight w:val="311" w:hRule="atLeast"/>
        </w:trPr>
        <w:tc>
          <w:tcPr>
            <w:tcW w:w="2029" w:type="dxa"/>
          </w:tcPr>
          <w:p>
            <w:pPr>
              <w:widowControl w:val="0"/>
              <w:autoSpaceDE w:val="0"/>
              <w:autoSpaceDN w:val="0"/>
              <w:adjustRightInd w:val="0"/>
              <w:spacing w:before="40" w:after="40"/>
              <w:jc w:val="left"/>
              <w:rPr>
                <w:rFonts w:cstheme="minorHAnsi"/>
                <w:sz w:val="16"/>
                <w:szCs w:val="16"/>
                <w:lang w:val="et-EE"/>
              </w:rPr>
            </w:pPr>
            <w:r>
              <w:rPr>
                <w:rFonts w:cs="Calibri"/>
                <w:sz w:val="16"/>
                <w:szCs w:val="16"/>
                <w:lang w:val="et-EE" w:eastAsia="zh-CN"/>
              </w:rPr>
              <w:t>FSC Mix</w:t>
            </w:r>
          </w:p>
        </w:tc>
        <w:tc>
          <w:tcPr>
            <w:tcW w:w="4536" w:type="dxa"/>
          </w:tcPr>
          <w:p>
            <w:pPr>
              <w:spacing w:before="40" w:after="40"/>
              <w:jc w:val="left"/>
              <w:rPr>
                <w:rFonts w:cs="Calibri"/>
                <w:sz w:val="16"/>
                <w:szCs w:val="16"/>
                <w:lang w:val="et-EE" w:eastAsia="zh-CN"/>
              </w:rPr>
            </w:pPr>
            <w:r>
              <w:rPr>
                <w:rFonts w:cs="Calibri"/>
                <w:sz w:val="16"/>
                <w:szCs w:val="16"/>
                <w:lang w:val="et-EE" w:eastAsia="zh-CN"/>
              </w:rPr>
              <w:t>Material received with an FSC Mix Credit or FSC Mix % claim from an FSC CoC certified company</w:t>
            </w:r>
          </w:p>
        </w:tc>
        <w:tc>
          <w:tcPr>
            <w:tcW w:w="1530" w:type="dxa"/>
          </w:tcPr>
          <w:p>
            <w:pPr>
              <w:tabs>
                <w:tab w:val="left" w:pos="0"/>
              </w:tabs>
              <w:spacing w:before="40" w:after="40"/>
              <w:ind w:right="217"/>
              <w:rPr>
                <w:rFonts w:cstheme="minorHAnsi"/>
                <w:b/>
                <w:sz w:val="16"/>
                <w:szCs w:val="16"/>
                <w:lang w:val="et-EE"/>
              </w:rPr>
            </w:pPr>
            <w:r>
              <w:rPr>
                <w:rFonts w:cstheme="minorHAnsi"/>
                <w:b/>
                <w:sz w:val="16"/>
                <w:szCs w:val="16"/>
                <w:lang w:val="et-EE"/>
              </w:rPr>
              <w:t>538,000</w:t>
            </w:r>
          </w:p>
        </w:tc>
        <w:tc>
          <w:tcPr>
            <w:tcW w:w="1507" w:type="dxa"/>
          </w:tcPr>
          <w:p>
            <w:pPr>
              <w:tabs>
                <w:tab w:val="left" w:pos="0"/>
              </w:tabs>
              <w:spacing w:before="40" w:after="40"/>
              <w:ind w:right="217"/>
              <w:rPr>
                <w:rFonts w:cstheme="minorHAnsi"/>
                <w:b/>
                <w:sz w:val="16"/>
                <w:szCs w:val="16"/>
                <w:lang w:val="et-EE"/>
              </w:rPr>
            </w:pPr>
            <w:r>
              <w:rPr>
                <w:rFonts w:cstheme="minorHAnsi"/>
                <w:b/>
                <w:sz w:val="16"/>
                <w:szCs w:val="16"/>
                <w:lang w:val="et-EE"/>
              </w:rPr>
              <w:t>76.6%</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rPr>
          <w:trHeight w:val="311" w:hRule="atLeast"/>
        </w:trPr>
        <w:tc>
          <w:tcPr>
            <w:tcW w:w="2029" w:type="dxa"/>
          </w:tcPr>
          <w:p>
            <w:pPr>
              <w:widowControl w:val="0"/>
              <w:autoSpaceDE w:val="0"/>
              <w:autoSpaceDN w:val="0"/>
              <w:adjustRightInd w:val="0"/>
              <w:spacing w:before="40" w:after="40"/>
              <w:jc w:val="left"/>
              <w:rPr>
                <w:rFonts w:cstheme="minorHAnsi"/>
                <w:sz w:val="16"/>
                <w:szCs w:val="16"/>
                <w:lang w:val="et-EE"/>
              </w:rPr>
            </w:pPr>
            <w:r>
              <w:rPr>
                <w:rFonts w:cs="Calibri"/>
                <w:sz w:val="16"/>
                <w:szCs w:val="16"/>
                <w:lang w:val="et-EE" w:eastAsia="zh-CN"/>
              </w:rPr>
              <w:t>FSC 100%</w:t>
            </w:r>
          </w:p>
        </w:tc>
        <w:tc>
          <w:tcPr>
            <w:tcW w:w="4536" w:type="dxa"/>
          </w:tcPr>
          <w:p>
            <w:pPr>
              <w:spacing w:before="40" w:after="40"/>
              <w:jc w:val="left"/>
              <w:rPr>
                <w:rFonts w:cs="Calibri"/>
                <w:sz w:val="16"/>
                <w:szCs w:val="16"/>
                <w:lang w:val="et-EE" w:eastAsia="zh-CN"/>
              </w:rPr>
            </w:pPr>
            <w:r>
              <w:rPr>
                <w:rFonts w:cs="Calibri"/>
                <w:sz w:val="16"/>
                <w:szCs w:val="16"/>
                <w:lang w:val="et-EE" w:eastAsia="zh-CN"/>
              </w:rPr>
              <w:t>Material received with an FSC 100% claim from an FSC certified company (FM or COC).</w:t>
            </w:r>
          </w:p>
        </w:tc>
        <w:tc>
          <w:tcPr>
            <w:tcW w:w="1530" w:type="dxa"/>
          </w:tcPr>
          <w:p>
            <w:pPr>
              <w:tabs>
                <w:tab w:val="left" w:pos="0"/>
              </w:tabs>
              <w:spacing w:before="40" w:after="40"/>
              <w:ind w:right="217"/>
              <w:rPr>
                <w:rFonts w:cstheme="minorHAnsi"/>
                <w:b/>
                <w:sz w:val="16"/>
                <w:szCs w:val="16"/>
                <w:lang w:val="et-EE"/>
              </w:rPr>
            </w:pPr>
            <w:r>
              <w:rPr>
                <w:rFonts w:cstheme="minorHAnsi"/>
                <w:b/>
                <w:sz w:val="16"/>
                <w:szCs w:val="16"/>
                <w:lang w:val="et-EE"/>
              </w:rPr>
              <w:t>0</w:t>
            </w:r>
          </w:p>
        </w:tc>
        <w:tc>
          <w:tcPr>
            <w:tcW w:w="1507" w:type="dxa"/>
          </w:tcPr>
          <w:p>
            <w:pPr>
              <w:tabs>
                <w:tab w:val="left" w:pos="0"/>
              </w:tabs>
              <w:spacing w:before="40" w:after="40"/>
              <w:ind w:right="217"/>
              <w:rPr>
                <w:rFonts w:cstheme="minorHAnsi"/>
                <w:b/>
                <w:sz w:val="16"/>
                <w:szCs w:val="16"/>
                <w:lang w:val="et-EE"/>
              </w:rPr>
            </w:pP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rPr>
          <w:trHeight w:val="311" w:hRule="atLeast"/>
        </w:trPr>
        <w:tc>
          <w:tcPr>
            <w:tcW w:w="2029" w:type="dxa"/>
          </w:tcPr>
          <w:p>
            <w:pPr>
              <w:widowControl w:val="0"/>
              <w:autoSpaceDE w:val="0"/>
              <w:autoSpaceDN w:val="0"/>
              <w:adjustRightInd w:val="0"/>
              <w:spacing w:before="40" w:after="40"/>
              <w:jc w:val="left"/>
              <w:rPr>
                <w:rFonts w:cstheme="minorHAnsi"/>
                <w:sz w:val="16"/>
                <w:szCs w:val="16"/>
                <w:lang w:val="et-EE"/>
              </w:rPr>
            </w:pPr>
            <w:r>
              <w:rPr>
                <w:rFonts w:cs="Calibri"/>
                <w:sz w:val="16"/>
                <w:szCs w:val="16"/>
                <w:lang w:val="et-EE" w:eastAsia="zh-CN"/>
              </w:rPr>
              <w:t>Non-FSC</w:t>
            </w:r>
          </w:p>
        </w:tc>
        <w:tc>
          <w:tcPr>
            <w:tcW w:w="4536" w:type="dxa"/>
          </w:tcPr>
          <w:p>
            <w:pPr>
              <w:spacing w:before="40" w:after="40"/>
              <w:jc w:val="left"/>
              <w:rPr>
                <w:rFonts w:cs="Calibri"/>
                <w:sz w:val="16"/>
                <w:szCs w:val="16"/>
                <w:lang w:val="et-EE" w:eastAsia="zh-CN"/>
              </w:rPr>
            </w:pPr>
            <w:r>
              <w:rPr>
                <w:rFonts w:cs="Calibri"/>
                <w:sz w:val="16"/>
                <w:szCs w:val="16"/>
                <w:lang w:val="et-EE" w:eastAsia="zh-CN"/>
              </w:rPr>
              <w:t xml:space="preserve">Material received with no FSC claim. </w:t>
            </w:r>
          </w:p>
        </w:tc>
        <w:tc>
          <w:tcPr>
            <w:tcW w:w="1530" w:type="dxa"/>
          </w:tcPr>
          <w:p>
            <w:pPr>
              <w:tabs>
                <w:tab w:val="left" w:pos="0"/>
              </w:tabs>
              <w:spacing w:before="40" w:after="40"/>
              <w:ind w:right="217"/>
              <w:rPr>
                <w:rFonts w:cstheme="minorHAnsi"/>
                <w:b/>
                <w:sz w:val="16"/>
                <w:szCs w:val="16"/>
                <w:lang w:val="et-EE"/>
              </w:rPr>
            </w:pPr>
            <w:r>
              <w:rPr>
                <w:rFonts w:cstheme="minorHAnsi"/>
                <w:b/>
                <w:sz w:val="16"/>
                <w:szCs w:val="16"/>
                <w:lang w:val="et-EE"/>
              </w:rPr>
              <w:t>164,500</w:t>
            </w:r>
          </w:p>
        </w:tc>
        <w:tc>
          <w:tcPr>
            <w:tcW w:w="1507" w:type="dxa"/>
          </w:tcPr>
          <w:p>
            <w:pPr>
              <w:tabs>
                <w:tab w:val="left" w:pos="0"/>
              </w:tabs>
              <w:spacing w:before="40" w:after="40"/>
              <w:ind w:right="217"/>
              <w:rPr>
                <w:rFonts w:cstheme="minorHAnsi"/>
                <w:b/>
                <w:sz w:val="16"/>
                <w:szCs w:val="16"/>
                <w:lang w:val="et-EE"/>
              </w:rPr>
            </w:pPr>
            <w:r>
              <w:rPr>
                <w:rFonts w:cstheme="minorHAnsi"/>
                <w:b/>
                <w:sz w:val="16"/>
                <w:szCs w:val="16"/>
                <w:lang w:val="et-EE"/>
              </w:rPr>
              <w:t>23.4%</w:t>
            </w: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rPr>
          <w:trHeight w:val="311" w:hRule="atLeast"/>
        </w:trPr>
        <w:tc>
          <w:tcPr>
            <w:tcW w:w="2029" w:type="dxa"/>
          </w:tcPr>
          <w:p>
            <w:pPr>
              <w:widowControl w:val="0"/>
              <w:autoSpaceDE w:val="0"/>
              <w:autoSpaceDN w:val="0"/>
              <w:adjustRightInd w:val="0"/>
              <w:spacing w:before="40" w:after="40"/>
              <w:jc w:val="left"/>
              <w:rPr>
                <w:rFonts w:cs="Calibri"/>
                <w:sz w:val="16"/>
                <w:szCs w:val="16"/>
                <w:lang w:val="et-EE" w:eastAsia="zh-CN"/>
              </w:rPr>
            </w:pPr>
            <w:r>
              <w:rPr>
                <w:rFonts w:cs="Calibri"/>
                <w:sz w:val="16"/>
                <w:szCs w:val="16"/>
                <w:lang w:val="et-EE" w:eastAsia="zh-CN"/>
              </w:rPr>
              <w:t>PEFC</w:t>
            </w:r>
          </w:p>
        </w:tc>
        <w:tc>
          <w:tcPr>
            <w:tcW w:w="4536" w:type="dxa"/>
          </w:tcPr>
          <w:p>
            <w:pPr>
              <w:spacing w:before="40" w:after="40"/>
              <w:jc w:val="left"/>
              <w:rPr>
                <w:rFonts w:cs="Calibri"/>
                <w:sz w:val="16"/>
                <w:szCs w:val="16"/>
                <w:lang w:val="et-EE" w:eastAsia="zh-CN"/>
              </w:rPr>
            </w:pPr>
            <w:r>
              <w:rPr>
                <w:rFonts w:cs="Calibri"/>
                <w:sz w:val="16"/>
                <w:szCs w:val="16"/>
                <w:lang w:val="et-EE" w:eastAsia="zh-CN"/>
              </w:rPr>
              <w:t>Material received with an PEFC claim.  Note materials can be received with both a PEFC and FSC claim (no double counting)</w:t>
            </w:r>
          </w:p>
        </w:tc>
        <w:tc>
          <w:tcPr>
            <w:tcW w:w="1530" w:type="dxa"/>
          </w:tcPr>
          <w:p>
            <w:pPr>
              <w:tabs>
                <w:tab w:val="left" w:pos="0"/>
              </w:tabs>
              <w:spacing w:before="40" w:after="40"/>
              <w:ind w:right="217"/>
              <w:rPr>
                <w:rFonts w:cstheme="minorHAnsi"/>
                <w:b/>
                <w:sz w:val="16"/>
                <w:szCs w:val="16"/>
                <w:lang w:val="et-EE"/>
              </w:rPr>
            </w:pPr>
            <w:r>
              <w:rPr>
                <w:rFonts w:cstheme="minorHAnsi"/>
                <w:b/>
                <w:sz w:val="16"/>
                <w:szCs w:val="16"/>
                <w:lang w:val="et-EE"/>
              </w:rPr>
              <w:t>0</w:t>
            </w:r>
          </w:p>
        </w:tc>
        <w:tc>
          <w:tcPr>
            <w:tcW w:w="1507" w:type="dxa"/>
          </w:tcPr>
          <w:p>
            <w:pPr>
              <w:tabs>
                <w:tab w:val="left" w:pos="0"/>
              </w:tabs>
              <w:spacing w:before="40" w:after="40"/>
              <w:ind w:right="217"/>
              <w:rPr>
                <w:rFonts w:cstheme="minorHAnsi"/>
                <w:b/>
                <w:sz w:val="16"/>
                <w:szCs w:val="16"/>
                <w:lang w:val="et-EE"/>
              </w:rPr>
            </w:pPr>
          </w:p>
        </w:tc>
      </w:tr>
      <w:tr>
        <w:tblPrEx>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108" w:type="dxa"/>
            <w:bottom w:w="0" w:type="dxa"/>
            <w:right w:w="108" w:type="dxa"/>
          </w:tblCellMar>
        </w:tblPrEx>
        <w:trPr>
          <w:trHeight w:val="311" w:hRule="atLeast"/>
        </w:trPr>
        <w:tc>
          <w:tcPr>
            <w:tcW w:w="2029" w:type="dxa"/>
          </w:tcPr>
          <w:p>
            <w:pPr>
              <w:widowControl w:val="0"/>
              <w:autoSpaceDE w:val="0"/>
              <w:autoSpaceDN w:val="0"/>
              <w:adjustRightInd w:val="0"/>
              <w:spacing w:before="40" w:after="40"/>
              <w:jc w:val="left"/>
              <w:rPr>
                <w:rFonts w:cs="Calibri"/>
                <w:sz w:val="16"/>
                <w:szCs w:val="16"/>
                <w:lang w:val="et-EE" w:eastAsia="zh-CN"/>
              </w:rPr>
            </w:pPr>
          </w:p>
        </w:tc>
        <w:tc>
          <w:tcPr>
            <w:tcW w:w="4536" w:type="dxa"/>
          </w:tcPr>
          <w:p>
            <w:pPr>
              <w:spacing w:before="40" w:after="40"/>
              <w:jc w:val="left"/>
              <w:rPr>
                <w:rFonts w:cs="Calibri"/>
                <w:b/>
                <w:bCs/>
                <w:sz w:val="16"/>
                <w:szCs w:val="16"/>
                <w:lang w:val="et-EE" w:eastAsia="zh-CN"/>
              </w:rPr>
            </w:pPr>
            <w:r>
              <w:rPr>
                <w:rFonts w:cs="Calibri"/>
                <w:b/>
                <w:bCs/>
                <w:sz w:val="16"/>
                <w:szCs w:val="16"/>
                <w:lang w:val="et-EE" w:eastAsia="zh-CN"/>
              </w:rPr>
              <w:t>Total</w:t>
            </w:r>
          </w:p>
        </w:tc>
        <w:tc>
          <w:tcPr>
            <w:tcW w:w="1530" w:type="dxa"/>
          </w:tcPr>
          <w:p>
            <w:pPr>
              <w:tabs>
                <w:tab w:val="left" w:pos="0"/>
              </w:tabs>
              <w:spacing w:before="40" w:after="40"/>
              <w:ind w:right="217"/>
              <w:rPr>
                <w:rFonts w:cstheme="minorHAnsi"/>
                <w:b/>
                <w:sz w:val="16"/>
                <w:szCs w:val="16"/>
                <w:lang w:val="et-EE"/>
              </w:rPr>
            </w:pPr>
            <w:r>
              <w:rPr>
                <w:rFonts w:cstheme="minorHAnsi"/>
                <w:b/>
                <w:sz w:val="16"/>
                <w:szCs w:val="16"/>
                <w:lang w:val="et-EE"/>
              </w:rPr>
              <w:t>702,500</w:t>
            </w:r>
          </w:p>
        </w:tc>
        <w:tc>
          <w:tcPr>
            <w:tcW w:w="1507" w:type="dxa"/>
          </w:tcPr>
          <w:p>
            <w:pPr>
              <w:tabs>
                <w:tab w:val="left" w:pos="0"/>
              </w:tabs>
              <w:spacing w:before="40" w:after="40"/>
              <w:ind w:right="217"/>
              <w:rPr>
                <w:rFonts w:cstheme="minorHAnsi"/>
                <w:b/>
                <w:sz w:val="16"/>
                <w:szCs w:val="16"/>
                <w:lang w:val="et-EE"/>
              </w:rPr>
            </w:pPr>
            <w:r>
              <w:rPr>
                <w:rFonts w:cstheme="minorHAnsi"/>
                <w:b/>
                <w:sz w:val="16"/>
                <w:szCs w:val="16"/>
                <w:lang w:val="et-EE"/>
              </w:rPr>
              <w:t>100%</w:t>
            </w:r>
          </w:p>
        </w:tc>
      </w:tr>
    </w:tbl>
    <w:p>
      <w:pPr>
        <w:spacing w:before="0" w:line="276" w:lineRule="auto"/>
        <w:jc w:val="left"/>
        <w:rPr>
          <w:sz w:val="16"/>
          <w:szCs w:val="16"/>
        </w:rPr>
      </w:pPr>
    </w:p>
    <w:p>
      <w:pPr>
        <w:spacing w:before="0" w:line="276" w:lineRule="auto"/>
        <w:jc w:val="left"/>
        <w:rPr>
          <w:sz w:val="16"/>
          <w:szCs w:val="16"/>
        </w:rPr>
      </w:pPr>
    </w:p>
    <w:p>
      <w:pPr>
        <w:spacing w:before="0" w:line="276" w:lineRule="auto"/>
        <w:jc w:val="left"/>
        <w:rPr>
          <w:sz w:val="16"/>
          <w:szCs w:val="16"/>
        </w:rPr>
      </w:pPr>
    </w:p>
    <w:p>
      <w:pPr>
        <w:spacing w:before="0" w:line="276" w:lineRule="auto"/>
        <w:jc w:val="left"/>
        <w:rPr>
          <w:sz w:val="16"/>
          <w:szCs w:val="16"/>
        </w:rPr>
      </w:pPr>
      <w:r>
        <w:rPr>
          <w:sz w:val="16"/>
          <w:szCs w:val="16"/>
        </w:rPr>
        <w:br w:type="page"/>
      </w:r>
    </w:p>
    <w:p>
      <w:pPr>
        <w:spacing w:before="40" w:after="40"/>
        <w:rPr>
          <w:sz w:val="16"/>
          <w:szCs w:val="16"/>
        </w:rPr>
      </w:pPr>
    </w:p>
    <w:p>
      <w:pPr>
        <w:pStyle w:val="2"/>
        <w:spacing w:before="40" w:after="40"/>
        <w:ind w:left="0" w:hanging="11"/>
      </w:pPr>
      <w:bookmarkStart w:id="108" w:name="_Toc64987357"/>
      <w:r>
        <w:t xml:space="preserve">Appendix </w:t>
      </w:r>
      <w:sdt>
        <w:sdtPr>
          <w:rPr>
            <w:lang w:val="ru-RU"/>
          </w:rPr>
          <w:id w:val="1802649113"/>
          <w:placeholder>
            <w:docPart w:val="3C969BEDFFC440C680B6DC3429AD53B3"/>
          </w:placeholder>
        </w:sdtPr>
        <w:sdtEndPr>
          <w:rPr>
            <w:lang w:val="ru-RU"/>
          </w:rPr>
        </w:sdtEndPr>
        <w:sdtContent>
          <w:r>
            <w:rPr>
              <w:lang w:val="en-US"/>
            </w:rPr>
            <w:t>A</w:t>
          </w:r>
        </w:sdtContent>
      </w:sdt>
      <w:r>
        <w:t xml:space="preserve">: </w:t>
      </w:r>
      <w:r>
        <w:rPr>
          <w:caps/>
        </w:rPr>
        <w:t>standard checklist (</w:t>
      </w:r>
      <w:r>
        <w:t>CanopyStyle Verification Framework – Corporate Sourcing)</w:t>
      </w:r>
      <w:bookmarkEnd w:id="108"/>
    </w:p>
    <w:p>
      <w:pPr>
        <w:tabs>
          <w:tab w:val="left" w:pos="432"/>
        </w:tabs>
        <w:spacing w:before="40" w:after="40"/>
        <w:rPr>
          <w:b/>
          <w:bCs/>
          <w:sz w:val="24"/>
          <w:szCs w:val="24"/>
        </w:rPr>
      </w:pPr>
    </w:p>
    <w:p>
      <w:pPr>
        <w:pStyle w:val="3"/>
        <w:numPr>
          <w:ilvl w:val="0"/>
          <w:numId w:val="0"/>
        </w:numPr>
        <w:spacing w:before="40" w:after="40"/>
      </w:pPr>
      <w:r>
        <w:t>1.</w:t>
      </w:r>
      <w:r>
        <w:tab/>
      </w:r>
      <w:r>
        <w:t xml:space="preserve">Evaluation of </w:t>
      </w:r>
      <w:sdt>
        <w:sdtPr>
          <w:id w:val="-1712953779"/>
          <w:placeholder>
            <w:docPart w:val="DAB2B9FE63C445DA98FCA08ACEDCF92C"/>
          </w:placeholder>
          <w:dropDownList>
            <w:listItem w:displayText="Site:" w:value="Site:"/>
            <w:listItem w:displayText="Participating site:" w:value="Participating site:"/>
            <w:listItem w:displayText="Group member:" w:value="Group member:"/>
          </w:dropDownList>
        </w:sdtPr>
        <w:sdtContent>
          <w:r>
            <w:t>Site:</w:t>
          </w:r>
        </w:sdtContent>
      </w:sdt>
      <w:r>
        <w:t xml:space="preserve"> </w:t>
      </w:r>
      <w:sdt>
        <w:sdtPr>
          <w:id w:val="-277186463"/>
          <w:placeholder>
            <w:docPart w:val="FF6C7781465044D2880FA15DAA65259B"/>
          </w:placeholder>
        </w:sdtPr>
        <w:sdtContent>
          <w:r>
            <w:t>Yibin Grace Group Co., Ltd.</w:t>
          </w:r>
        </w:sdtContent>
      </w:sdt>
    </w:p>
    <w:tbl>
      <w:tblPr>
        <w:tblStyle w:val="46"/>
        <w:tblW w:w="9209" w:type="dxa"/>
        <w:tblInd w:w="0" w:type="dxa"/>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Layout w:type="fixed"/>
        <w:tblCellMar>
          <w:top w:w="0" w:type="dxa"/>
          <w:left w:w="108" w:type="dxa"/>
          <w:bottom w:w="0" w:type="dxa"/>
          <w:right w:w="108" w:type="dxa"/>
        </w:tblCellMar>
      </w:tblPr>
      <w:tblGrid>
        <w:gridCol w:w="3256"/>
        <w:gridCol w:w="5953"/>
      </w:tblGrid>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cantSplit/>
          <w:trHeight w:val="315" w:hRule="atLeast"/>
        </w:trPr>
        <w:tc>
          <w:tcPr>
            <w:tcW w:w="3256" w:type="dxa"/>
            <w:shd w:val="clear" w:color="auto" w:fill="E9F0DC"/>
          </w:tcPr>
          <w:p>
            <w:pPr>
              <w:spacing w:before="40" w:after="40"/>
              <w:ind w:right="72"/>
              <w:jc w:val="left"/>
              <w:rPr>
                <w:b/>
                <w:szCs w:val="20"/>
              </w:rPr>
            </w:pPr>
            <w:r>
              <w:rPr>
                <w:b/>
                <w:szCs w:val="20"/>
              </w:rPr>
              <w:t>Primary Responsible Person:</w:t>
            </w:r>
          </w:p>
          <w:p>
            <w:pPr>
              <w:spacing w:before="40" w:after="40"/>
              <w:ind w:right="72"/>
              <w:jc w:val="left"/>
              <w:rPr>
                <w:sz w:val="18"/>
                <w:szCs w:val="18"/>
              </w:rPr>
            </w:pPr>
            <w:r>
              <w:rPr>
                <w:sz w:val="18"/>
                <w:szCs w:val="18"/>
              </w:rPr>
              <w:t>(Responsible for control system at site(s))</w:t>
            </w:r>
          </w:p>
        </w:tc>
        <w:tc>
          <w:tcPr>
            <w:tcW w:w="5953" w:type="dxa"/>
          </w:tcPr>
          <w:p>
            <w:pPr>
              <w:spacing w:before="40" w:after="40"/>
              <w:rPr>
                <w:sz w:val="18"/>
                <w:szCs w:val="20"/>
              </w:rPr>
            </w:pPr>
            <w:r>
              <w:rPr>
                <w:sz w:val="18"/>
                <w:szCs w:val="20"/>
              </w:rPr>
              <w:t>Mr. Xiaojun Cheng</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cantSplit/>
          <w:trHeight w:val="315" w:hRule="atLeast"/>
        </w:trPr>
        <w:tc>
          <w:tcPr>
            <w:tcW w:w="3256" w:type="dxa"/>
            <w:shd w:val="clear" w:color="auto" w:fill="E9F0DC"/>
          </w:tcPr>
          <w:p>
            <w:pPr>
              <w:spacing w:before="40" w:after="40"/>
              <w:ind w:right="72"/>
              <w:rPr>
                <w:b/>
                <w:szCs w:val="20"/>
              </w:rPr>
            </w:pPr>
            <w:r>
              <w:rPr>
                <w:b/>
                <w:szCs w:val="20"/>
              </w:rPr>
              <w:t>Auditor(s):</w:t>
            </w:r>
          </w:p>
        </w:tc>
        <w:tc>
          <w:tcPr>
            <w:tcW w:w="5953" w:type="dxa"/>
          </w:tcPr>
          <w:p>
            <w:pPr>
              <w:spacing w:before="40" w:after="40"/>
              <w:rPr>
                <w:sz w:val="18"/>
                <w:szCs w:val="20"/>
              </w:rPr>
            </w:pPr>
            <w:r>
              <w:rPr>
                <w:sz w:val="18"/>
                <w:szCs w:val="20"/>
              </w:rPr>
              <w:t>Gaojun Zhao</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cantSplit/>
          <w:trHeight w:val="315" w:hRule="atLeast"/>
        </w:trPr>
        <w:tc>
          <w:tcPr>
            <w:tcW w:w="3256" w:type="dxa"/>
            <w:shd w:val="clear" w:color="auto" w:fill="E9F0DC"/>
          </w:tcPr>
          <w:p>
            <w:pPr>
              <w:spacing w:before="40" w:after="40"/>
              <w:ind w:right="72"/>
              <w:rPr>
                <w:b/>
                <w:szCs w:val="20"/>
              </w:rPr>
            </w:pPr>
            <w:r>
              <w:rPr>
                <w:b/>
                <w:szCs w:val="20"/>
              </w:rPr>
              <w:t>People Interviewed, Titles:</w:t>
            </w:r>
          </w:p>
        </w:tc>
        <w:tc>
          <w:tcPr>
            <w:tcW w:w="5953" w:type="dxa"/>
          </w:tcPr>
          <w:p>
            <w:pPr>
              <w:pStyle w:val="65"/>
              <w:numPr>
                <w:ilvl w:val="0"/>
                <w:numId w:val="11"/>
              </w:numPr>
              <w:spacing w:before="40" w:after="40"/>
              <w:rPr>
                <w:sz w:val="18"/>
                <w:szCs w:val="20"/>
              </w:rPr>
            </w:pPr>
            <w:r>
              <w:rPr>
                <w:sz w:val="18"/>
                <w:szCs w:val="20"/>
              </w:rPr>
              <w:t>Mr. Song Wei, Vice general manager</w:t>
            </w:r>
          </w:p>
          <w:p>
            <w:pPr>
              <w:pStyle w:val="65"/>
              <w:numPr>
                <w:ilvl w:val="0"/>
                <w:numId w:val="11"/>
              </w:numPr>
              <w:spacing w:before="40" w:after="40"/>
              <w:rPr>
                <w:sz w:val="18"/>
                <w:szCs w:val="20"/>
              </w:rPr>
            </w:pPr>
            <w:r>
              <w:rPr>
                <w:sz w:val="18"/>
                <w:szCs w:val="20"/>
              </w:rPr>
              <w:t>Mr. Wen Xuejin, import manager;</w:t>
            </w:r>
          </w:p>
          <w:p>
            <w:pPr>
              <w:pStyle w:val="65"/>
              <w:numPr>
                <w:ilvl w:val="0"/>
                <w:numId w:val="11"/>
              </w:numPr>
              <w:spacing w:before="40" w:after="40"/>
              <w:rPr>
                <w:sz w:val="18"/>
                <w:szCs w:val="20"/>
              </w:rPr>
            </w:pPr>
            <w:r>
              <w:rPr>
                <w:sz w:val="18"/>
                <w:szCs w:val="20"/>
              </w:rPr>
              <w:t>Mr. Xiaojun Cheng, international business;</w:t>
            </w:r>
          </w:p>
          <w:p>
            <w:pPr>
              <w:pStyle w:val="65"/>
              <w:numPr>
                <w:ilvl w:val="0"/>
                <w:numId w:val="11"/>
              </w:numPr>
              <w:spacing w:before="40" w:after="40"/>
              <w:rPr>
                <w:sz w:val="18"/>
                <w:szCs w:val="20"/>
              </w:rPr>
            </w:pPr>
            <w:r>
              <w:rPr>
                <w:sz w:val="18"/>
                <w:szCs w:val="20"/>
              </w:rPr>
              <w:t>Mr. Zhang Guangwen, export manager,</w:t>
            </w:r>
          </w:p>
          <w:p>
            <w:pPr>
              <w:pStyle w:val="65"/>
              <w:numPr>
                <w:ilvl w:val="0"/>
                <w:numId w:val="11"/>
              </w:numPr>
              <w:spacing w:before="40" w:after="40"/>
              <w:rPr>
                <w:sz w:val="18"/>
                <w:szCs w:val="20"/>
              </w:rPr>
            </w:pPr>
            <w:r>
              <w:rPr>
                <w:sz w:val="18"/>
                <w:szCs w:val="20"/>
              </w:rPr>
              <w:t>Chen Xiangdong, Technique and environment division;</w:t>
            </w:r>
          </w:p>
          <w:p>
            <w:pPr>
              <w:pStyle w:val="65"/>
              <w:numPr>
                <w:ilvl w:val="0"/>
                <w:numId w:val="11"/>
              </w:numPr>
              <w:spacing w:before="40" w:after="40"/>
              <w:rPr>
                <w:sz w:val="18"/>
                <w:szCs w:val="20"/>
              </w:rPr>
            </w:pPr>
            <w:r>
              <w:rPr>
                <w:sz w:val="18"/>
                <w:szCs w:val="20"/>
              </w:rPr>
              <w:t>Chen Yongjun, general manager of Yibin Hiest</w:t>
            </w:r>
          </w:p>
          <w:p>
            <w:pPr>
              <w:pStyle w:val="65"/>
              <w:numPr>
                <w:ilvl w:val="0"/>
                <w:numId w:val="11"/>
              </w:numPr>
              <w:spacing w:before="40" w:after="40"/>
              <w:rPr>
                <w:sz w:val="18"/>
                <w:szCs w:val="20"/>
              </w:rPr>
            </w:pPr>
            <w:r>
              <w:rPr>
                <w:sz w:val="18"/>
                <w:szCs w:val="20"/>
              </w:rPr>
              <w:t>Xia Changlin, production, Yibin Hiest</w:t>
            </w:r>
          </w:p>
          <w:p>
            <w:pPr>
              <w:pStyle w:val="65"/>
              <w:numPr>
                <w:ilvl w:val="0"/>
                <w:numId w:val="11"/>
              </w:numPr>
              <w:spacing w:before="40" w:after="40"/>
              <w:rPr>
                <w:sz w:val="18"/>
                <w:szCs w:val="20"/>
              </w:rPr>
            </w:pPr>
            <w:r>
              <w:rPr>
                <w:sz w:val="18"/>
                <w:szCs w:val="20"/>
              </w:rPr>
              <w:t>Zhang Zhihong, deputy manager of production plan and QA;</w:t>
            </w:r>
          </w:p>
          <w:p>
            <w:pPr>
              <w:pStyle w:val="65"/>
              <w:numPr>
                <w:ilvl w:val="0"/>
                <w:numId w:val="11"/>
              </w:numPr>
              <w:spacing w:before="40" w:after="40"/>
              <w:rPr>
                <w:sz w:val="18"/>
                <w:szCs w:val="20"/>
              </w:rPr>
            </w:pPr>
            <w:r>
              <w:rPr>
                <w:sz w:val="18"/>
                <w:szCs w:val="20"/>
              </w:rPr>
              <w:t>Hu Xiaodong, GM assistant of Yibin Grace;</w:t>
            </w:r>
          </w:p>
          <w:p>
            <w:pPr>
              <w:pStyle w:val="65"/>
              <w:numPr>
                <w:ilvl w:val="0"/>
                <w:numId w:val="11"/>
              </w:numPr>
              <w:spacing w:before="40" w:after="40"/>
              <w:rPr>
                <w:sz w:val="18"/>
                <w:szCs w:val="20"/>
              </w:rPr>
            </w:pPr>
            <w:r>
              <w:rPr>
                <w:sz w:val="18"/>
                <w:szCs w:val="20"/>
              </w:rPr>
              <w:t>Chen Fuming, production manager of Yibin Grace</w:t>
            </w:r>
          </w:p>
          <w:p>
            <w:pPr>
              <w:pStyle w:val="65"/>
              <w:numPr>
                <w:ilvl w:val="0"/>
                <w:numId w:val="11"/>
              </w:numPr>
              <w:spacing w:before="40" w:after="40"/>
              <w:rPr>
                <w:sz w:val="18"/>
                <w:szCs w:val="20"/>
              </w:rPr>
            </w:pPr>
            <w:r>
              <w:rPr>
                <w:sz w:val="18"/>
                <w:szCs w:val="20"/>
              </w:rPr>
              <w:t>Liu Huaichun, production</w:t>
            </w:r>
          </w:p>
          <w:p>
            <w:pPr>
              <w:pStyle w:val="65"/>
              <w:numPr>
                <w:ilvl w:val="0"/>
                <w:numId w:val="11"/>
              </w:numPr>
              <w:spacing w:before="40" w:after="40"/>
              <w:rPr>
                <w:sz w:val="18"/>
                <w:szCs w:val="20"/>
              </w:rPr>
            </w:pPr>
            <w:r>
              <w:rPr>
                <w:sz w:val="18"/>
                <w:szCs w:val="20"/>
              </w:rPr>
              <w:t>Liu Qiang, import and export;</w:t>
            </w:r>
          </w:p>
          <w:p>
            <w:pPr>
              <w:pStyle w:val="65"/>
              <w:numPr>
                <w:ilvl w:val="0"/>
                <w:numId w:val="11"/>
              </w:numPr>
              <w:spacing w:before="40" w:after="40"/>
              <w:rPr>
                <w:sz w:val="18"/>
                <w:szCs w:val="20"/>
              </w:rPr>
            </w:pPr>
            <w:r>
              <w:rPr>
                <w:sz w:val="18"/>
                <w:szCs w:val="20"/>
              </w:rPr>
              <w:t>Huang Lihong, export supervisor;</w:t>
            </w:r>
          </w:p>
          <w:p>
            <w:pPr>
              <w:pStyle w:val="65"/>
              <w:numPr>
                <w:ilvl w:val="0"/>
                <w:numId w:val="11"/>
              </w:numPr>
              <w:spacing w:before="40" w:after="40"/>
              <w:rPr>
                <w:sz w:val="18"/>
                <w:szCs w:val="20"/>
              </w:rPr>
            </w:pPr>
            <w:r>
              <w:rPr>
                <w:sz w:val="18"/>
                <w:szCs w:val="20"/>
              </w:rPr>
              <w:t>Wu Bo, export;</w:t>
            </w:r>
          </w:p>
          <w:p>
            <w:pPr>
              <w:pStyle w:val="65"/>
              <w:numPr>
                <w:ilvl w:val="0"/>
                <w:numId w:val="11"/>
              </w:numPr>
              <w:spacing w:before="40" w:after="40"/>
              <w:rPr>
                <w:sz w:val="18"/>
                <w:szCs w:val="20"/>
              </w:rPr>
            </w:pPr>
            <w:r>
              <w:rPr>
                <w:sz w:val="18"/>
                <w:szCs w:val="20"/>
              </w:rPr>
              <w:t>Cheng Lingying, customer service;</w:t>
            </w:r>
          </w:p>
          <w:p>
            <w:pPr>
              <w:pStyle w:val="65"/>
              <w:numPr>
                <w:ilvl w:val="0"/>
                <w:numId w:val="11"/>
              </w:numPr>
              <w:spacing w:before="40" w:after="40"/>
              <w:rPr>
                <w:sz w:val="18"/>
                <w:szCs w:val="20"/>
              </w:rPr>
            </w:pPr>
            <w:r>
              <w:rPr>
                <w:sz w:val="18"/>
                <w:szCs w:val="20"/>
              </w:rPr>
              <w:t>Li Daibin, pulp warehouse manager;</w:t>
            </w:r>
          </w:p>
          <w:p>
            <w:pPr>
              <w:pStyle w:val="65"/>
              <w:numPr>
                <w:ilvl w:val="0"/>
                <w:numId w:val="11"/>
              </w:numPr>
              <w:spacing w:before="40" w:after="40"/>
              <w:rPr>
                <w:sz w:val="18"/>
                <w:szCs w:val="20"/>
              </w:rPr>
            </w:pPr>
            <w:r>
              <w:rPr>
                <w:sz w:val="18"/>
                <w:szCs w:val="20"/>
              </w:rPr>
              <w:t>Liu Yuxia, pulp warehouse;</w:t>
            </w:r>
          </w:p>
          <w:p>
            <w:pPr>
              <w:pStyle w:val="65"/>
              <w:numPr>
                <w:ilvl w:val="0"/>
                <w:numId w:val="11"/>
              </w:numPr>
              <w:spacing w:before="40" w:after="40"/>
              <w:rPr>
                <w:sz w:val="18"/>
                <w:szCs w:val="20"/>
              </w:rPr>
            </w:pPr>
            <w:r>
              <w:rPr>
                <w:sz w:val="18"/>
                <w:szCs w:val="20"/>
              </w:rPr>
              <w:t>Liu Juan, pulp warehouse;</w:t>
            </w:r>
          </w:p>
          <w:p>
            <w:pPr>
              <w:pStyle w:val="65"/>
              <w:numPr>
                <w:ilvl w:val="0"/>
                <w:numId w:val="11"/>
              </w:numPr>
              <w:spacing w:before="40" w:after="40"/>
              <w:rPr>
                <w:sz w:val="18"/>
                <w:szCs w:val="20"/>
              </w:rPr>
            </w:pPr>
            <w:r>
              <w:rPr>
                <w:sz w:val="18"/>
                <w:szCs w:val="20"/>
              </w:rPr>
              <w:t>Zhong Wei, 2</w:t>
            </w:r>
            <w:r>
              <w:rPr>
                <w:sz w:val="18"/>
                <w:szCs w:val="20"/>
                <w:vertAlign w:val="superscript"/>
              </w:rPr>
              <w:t>nd</w:t>
            </w:r>
            <w:r>
              <w:rPr>
                <w:sz w:val="18"/>
                <w:szCs w:val="20"/>
              </w:rPr>
              <w:t xml:space="preserve"> viscose making workshop;</w:t>
            </w:r>
          </w:p>
          <w:p>
            <w:pPr>
              <w:pStyle w:val="65"/>
              <w:numPr>
                <w:ilvl w:val="0"/>
                <w:numId w:val="11"/>
              </w:numPr>
              <w:spacing w:before="40" w:after="40"/>
              <w:rPr>
                <w:sz w:val="18"/>
                <w:szCs w:val="20"/>
              </w:rPr>
            </w:pPr>
            <w:r>
              <w:rPr>
                <w:sz w:val="18"/>
                <w:szCs w:val="20"/>
              </w:rPr>
              <w:t>Chen Shanhui, worker;</w:t>
            </w:r>
          </w:p>
          <w:p>
            <w:pPr>
              <w:pStyle w:val="65"/>
              <w:numPr>
                <w:ilvl w:val="0"/>
                <w:numId w:val="11"/>
              </w:numPr>
              <w:spacing w:before="40" w:after="40"/>
              <w:rPr>
                <w:sz w:val="18"/>
                <w:szCs w:val="20"/>
              </w:rPr>
            </w:pPr>
            <w:r>
              <w:rPr>
                <w:sz w:val="18"/>
                <w:szCs w:val="20"/>
              </w:rPr>
              <w:t>Zhang Dingqiong, viscose fiber warehouse;</w:t>
            </w:r>
          </w:p>
          <w:p>
            <w:pPr>
              <w:pStyle w:val="65"/>
              <w:numPr>
                <w:ilvl w:val="0"/>
                <w:numId w:val="11"/>
              </w:numPr>
              <w:spacing w:before="40" w:after="40"/>
              <w:rPr>
                <w:sz w:val="18"/>
                <w:szCs w:val="20"/>
              </w:rPr>
            </w:pPr>
            <w:r>
              <w:rPr>
                <w:sz w:val="18"/>
                <w:szCs w:val="20"/>
              </w:rPr>
              <w:t>Liu Hong, Alkali recycling workshop;</w:t>
            </w:r>
          </w:p>
          <w:p>
            <w:pPr>
              <w:pStyle w:val="65"/>
              <w:numPr>
                <w:ilvl w:val="0"/>
                <w:numId w:val="11"/>
              </w:numPr>
              <w:spacing w:before="40" w:after="40"/>
              <w:rPr>
                <w:sz w:val="18"/>
                <w:szCs w:val="20"/>
              </w:rPr>
            </w:pPr>
            <w:r>
              <w:rPr>
                <w:sz w:val="18"/>
                <w:szCs w:val="20"/>
              </w:rPr>
              <w:t>Tang Jin, Alkali recycling workshop;</w:t>
            </w:r>
          </w:p>
          <w:p>
            <w:pPr>
              <w:pStyle w:val="65"/>
              <w:numPr>
                <w:ilvl w:val="0"/>
                <w:numId w:val="11"/>
              </w:numPr>
              <w:spacing w:before="40" w:after="40"/>
              <w:rPr>
                <w:sz w:val="18"/>
                <w:szCs w:val="20"/>
              </w:rPr>
            </w:pPr>
            <w:r>
              <w:rPr>
                <w:sz w:val="18"/>
                <w:szCs w:val="20"/>
              </w:rPr>
              <w:t>Wang Hui, Corporate culture manager</w:t>
            </w:r>
          </w:p>
          <w:p>
            <w:pPr>
              <w:pStyle w:val="65"/>
              <w:numPr>
                <w:ilvl w:val="0"/>
                <w:numId w:val="11"/>
              </w:numPr>
              <w:spacing w:before="40" w:after="40"/>
              <w:rPr>
                <w:sz w:val="18"/>
                <w:szCs w:val="20"/>
              </w:rPr>
            </w:pPr>
            <w:r>
              <w:rPr>
                <w:sz w:val="18"/>
                <w:szCs w:val="20"/>
              </w:rPr>
              <w:t>Wang Yuan, Corporate culture;</w:t>
            </w:r>
          </w:p>
          <w:p>
            <w:pPr>
              <w:pStyle w:val="65"/>
              <w:numPr>
                <w:ilvl w:val="0"/>
                <w:numId w:val="11"/>
              </w:numPr>
              <w:spacing w:before="40" w:after="40"/>
              <w:rPr>
                <w:sz w:val="18"/>
                <w:szCs w:val="20"/>
              </w:rPr>
            </w:pPr>
            <w:r>
              <w:rPr>
                <w:sz w:val="18"/>
                <w:szCs w:val="20"/>
              </w:rPr>
              <w:t>Xu Hengyu, Corporate culture;</w:t>
            </w:r>
          </w:p>
          <w:p>
            <w:pPr>
              <w:pStyle w:val="65"/>
              <w:numPr>
                <w:ilvl w:val="0"/>
                <w:numId w:val="11"/>
              </w:numPr>
              <w:spacing w:before="40" w:after="40"/>
              <w:rPr>
                <w:sz w:val="18"/>
                <w:szCs w:val="20"/>
              </w:rPr>
            </w:pPr>
            <w:r>
              <w:rPr>
                <w:sz w:val="18"/>
                <w:szCs w:val="20"/>
              </w:rPr>
              <w:t>Wang Mengzhuo, HR</w:t>
            </w:r>
          </w:p>
          <w:p>
            <w:pPr>
              <w:pStyle w:val="65"/>
              <w:numPr>
                <w:ilvl w:val="0"/>
                <w:numId w:val="11"/>
              </w:numPr>
              <w:spacing w:before="40" w:after="40"/>
              <w:rPr>
                <w:sz w:val="18"/>
                <w:szCs w:val="20"/>
              </w:rPr>
            </w:pPr>
            <w:r>
              <w:rPr>
                <w:sz w:val="18"/>
                <w:szCs w:val="20"/>
              </w:rPr>
              <w:t>Wen Lifang, Finance manager;</w:t>
            </w:r>
          </w:p>
          <w:p>
            <w:pPr>
              <w:pStyle w:val="65"/>
              <w:numPr>
                <w:ilvl w:val="0"/>
                <w:numId w:val="11"/>
              </w:numPr>
              <w:spacing w:before="40" w:after="40"/>
              <w:rPr>
                <w:sz w:val="18"/>
                <w:szCs w:val="20"/>
              </w:rPr>
            </w:pPr>
            <w:r>
              <w:rPr>
                <w:sz w:val="18"/>
                <w:szCs w:val="20"/>
              </w:rPr>
              <w:t>Mou Hong, finance staff;</w:t>
            </w:r>
          </w:p>
          <w:p>
            <w:pPr>
              <w:pStyle w:val="65"/>
              <w:numPr>
                <w:ilvl w:val="0"/>
                <w:numId w:val="11"/>
              </w:numPr>
              <w:spacing w:before="40" w:after="40"/>
              <w:rPr>
                <w:sz w:val="18"/>
                <w:szCs w:val="20"/>
              </w:rPr>
            </w:pPr>
            <w:r>
              <w:rPr>
                <w:sz w:val="18"/>
                <w:szCs w:val="20"/>
              </w:rPr>
              <w:t>Lixian Qing, finance staff;</w:t>
            </w:r>
          </w:p>
          <w:p>
            <w:pPr>
              <w:pStyle w:val="65"/>
              <w:numPr>
                <w:ilvl w:val="0"/>
                <w:numId w:val="11"/>
              </w:numPr>
              <w:spacing w:before="40" w:after="40"/>
              <w:rPr>
                <w:sz w:val="18"/>
                <w:szCs w:val="20"/>
              </w:rPr>
            </w:pPr>
            <w:r>
              <w:rPr>
                <w:sz w:val="18"/>
                <w:szCs w:val="20"/>
              </w:rPr>
              <w:t>Dai Shanshan, finance staff.</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cantSplit/>
          <w:trHeight w:val="315" w:hRule="atLeast"/>
        </w:trPr>
        <w:tc>
          <w:tcPr>
            <w:tcW w:w="3256" w:type="dxa"/>
            <w:shd w:val="clear" w:color="auto" w:fill="E9F0DC"/>
          </w:tcPr>
          <w:p>
            <w:pPr>
              <w:spacing w:before="40" w:after="40"/>
              <w:ind w:right="72"/>
              <w:rPr>
                <w:b/>
                <w:szCs w:val="20"/>
              </w:rPr>
            </w:pPr>
            <w:r>
              <w:rPr>
                <w:b/>
                <w:szCs w:val="20"/>
              </w:rPr>
              <w:t>Brief Overview of Audit Process for this Location:</w:t>
            </w:r>
          </w:p>
        </w:tc>
        <w:tc>
          <w:tcPr>
            <w:tcW w:w="5953" w:type="dxa"/>
          </w:tcPr>
          <w:p>
            <w:pPr>
              <w:spacing w:before="40" w:after="40"/>
              <w:rPr>
                <w:i/>
                <w:sz w:val="18"/>
                <w:szCs w:val="20"/>
              </w:rPr>
            </w:pPr>
            <w:r>
              <w:rPr>
                <w:i/>
                <w:sz w:val="18"/>
                <w:szCs w:val="20"/>
              </w:rPr>
              <w:t>Please refer to Section 2.3 above for Description of Overall Audit Process.</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cantSplit/>
          <w:trHeight w:val="288" w:hRule="atLeast"/>
        </w:trPr>
        <w:tc>
          <w:tcPr>
            <w:tcW w:w="9209" w:type="dxa"/>
            <w:gridSpan w:val="2"/>
            <w:shd w:val="clear" w:color="auto" w:fill="FFFFFF"/>
          </w:tcPr>
          <w:p>
            <w:pPr>
              <w:spacing w:before="40" w:after="40"/>
              <w:rPr>
                <w:bCs/>
              </w:rPr>
            </w:pPr>
            <w:r>
              <w:rPr>
                <w:b/>
                <w:bCs/>
              </w:rPr>
              <w:t>Comments:</w:t>
            </w:r>
            <w:r>
              <w:rPr>
                <w:bCs/>
              </w:rPr>
              <w:t xml:space="preserve"> </w:t>
            </w:r>
          </w:p>
        </w:tc>
      </w:tr>
    </w:tbl>
    <w:p>
      <w:pPr>
        <w:pStyle w:val="3"/>
        <w:numPr>
          <w:ilvl w:val="0"/>
          <w:numId w:val="0"/>
        </w:numPr>
        <w:spacing w:before="40" w:after="40"/>
      </w:pPr>
      <w:r>
        <w:t>2.</w:t>
      </w:r>
      <w:r>
        <w:tab/>
      </w:r>
      <w:r>
        <w:t>Standard Checklist</w:t>
      </w:r>
    </w:p>
    <w:p>
      <w:pPr>
        <w:pStyle w:val="92"/>
        <w:tabs>
          <w:tab w:val="clear" w:pos="720"/>
        </w:tabs>
        <w:spacing w:before="40" w:after="40"/>
        <w:ind w:left="0" w:firstLine="0"/>
        <w:jc w:val="both"/>
        <w:rPr>
          <w:rFonts w:ascii="MS Reference Sans Serif" w:hAnsi="MS Reference Sans Serif"/>
          <w:i/>
          <w:lang w:val="en-GB"/>
        </w:rPr>
      </w:pPr>
    </w:p>
    <w:tbl>
      <w:tblPr>
        <w:tblStyle w:val="46"/>
        <w:tblW w:w="9209" w:type="dxa"/>
        <w:tblInd w:w="0" w:type="dxa"/>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Layout w:type="fixed"/>
        <w:tblCellMar>
          <w:top w:w="0" w:type="dxa"/>
          <w:left w:w="108" w:type="dxa"/>
          <w:bottom w:w="0" w:type="dxa"/>
          <w:right w:w="108" w:type="dxa"/>
        </w:tblCellMar>
      </w:tblPr>
      <w:tblGrid>
        <w:gridCol w:w="4495"/>
        <w:gridCol w:w="4714"/>
      </w:tblGrid>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9209" w:type="dxa"/>
            <w:gridSpan w:val="2"/>
            <w:shd w:val="clear" w:color="auto" w:fill="E9F0DC"/>
          </w:tcPr>
          <w:p>
            <w:pPr>
              <w:spacing w:before="48" w:beforeLines="20" w:after="48" w:afterLines="20"/>
              <w:rPr>
                <w:bCs/>
                <w:szCs w:val="20"/>
              </w:rPr>
            </w:pPr>
            <w:r>
              <w:rPr>
                <w:b/>
                <w:bCs/>
                <w:iCs/>
                <w:szCs w:val="20"/>
              </w:rPr>
              <w:t xml:space="preserve">1. </w:t>
            </w:r>
            <w:r>
              <w:rPr>
                <w:rFonts w:cs="Arial"/>
                <w:b/>
                <w:szCs w:val="20"/>
                <w:lang w:val="en-CA"/>
              </w:rPr>
              <w:t>The MMCF producer has publicly communicated and is implementing their Fiber Sourcing/Forest Policy</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D8D8D8" w:themeFill="background1" w:themeFillShade="D9"/>
          </w:tcPr>
          <w:p>
            <w:pPr>
              <w:spacing w:before="40" w:after="40"/>
              <w:rPr>
                <w:b/>
              </w:rPr>
            </w:pPr>
            <w:r>
              <w:rPr>
                <w:b/>
              </w:rPr>
              <w:t>Indicators</w:t>
            </w:r>
          </w:p>
        </w:tc>
        <w:tc>
          <w:tcPr>
            <w:tcW w:w="4714" w:type="dxa"/>
            <w:shd w:val="clear" w:color="auto" w:fill="D8D8D8" w:themeFill="background1" w:themeFillShade="D9"/>
            <w:vAlign w:val="center"/>
          </w:tcPr>
          <w:p>
            <w:pPr>
              <w:spacing w:before="40" w:after="40" w:line="360" w:lineRule="auto"/>
              <w:jc w:val="left"/>
              <w:rPr>
                <w:b/>
              </w:rPr>
            </w:pPr>
            <w:r>
              <w:rPr>
                <w:b/>
              </w:rPr>
              <w:t>Findings</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adjustRightInd w:val="0"/>
              <w:spacing w:before="40" w:after="40"/>
              <w:rPr>
                <w:sz w:val="18"/>
                <w:szCs w:val="18"/>
              </w:rPr>
            </w:pPr>
            <w:r>
              <w:rPr>
                <w:sz w:val="18"/>
                <w:szCs w:val="18"/>
              </w:rPr>
              <w:t xml:space="preserve">1.1 </w:t>
            </w:r>
            <w:r>
              <w:rPr>
                <w:rFonts w:cs="Arial"/>
                <w:sz w:val="18"/>
                <w:szCs w:val="18"/>
                <w:lang w:val="en-CA"/>
              </w:rPr>
              <w:t>Senior executive and key managers make a publicly available commitment to full implementation of the forest sourcing policy.**</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spacing w:before="40" w:after="40"/>
              <w:jc w:val="left"/>
              <w:rPr>
                <w:rStyle w:val="55"/>
                <w:bCs/>
                <w:sz w:val="18"/>
                <w:szCs w:val="18"/>
              </w:rPr>
            </w:pPr>
            <w:r>
              <w:rPr>
                <w:bCs/>
                <w:sz w:val="18"/>
                <w:szCs w:val="18"/>
              </w:rPr>
              <w:t>The organization has made a public commitment to promote sustainable forest management and conserve ancient and endangered forests (effective 20 Aug 2018). The policy was signed by president of Yibin Grace Group and was posted on the website</w:t>
            </w:r>
            <w:r>
              <w:rPr>
                <w:rFonts w:hint="eastAsia" w:ascii="微软雅黑" w:hAnsi="微软雅黑" w:eastAsia="微软雅黑" w:cs="微软雅黑"/>
                <w:bCs/>
                <w:sz w:val="18"/>
                <w:szCs w:val="18"/>
                <w:lang w:eastAsia="zh-CN"/>
              </w:rPr>
              <w:t>：</w:t>
            </w:r>
            <w:r>
              <w:rPr>
                <w:rStyle w:val="55"/>
                <w:bCs/>
                <w:sz w:val="18"/>
                <w:szCs w:val="18"/>
              </w:rPr>
              <w:t xml:space="preserve"> </w:t>
            </w:r>
          </w:p>
          <w:p>
            <w:pPr>
              <w:spacing w:before="40" w:after="40"/>
              <w:jc w:val="left"/>
              <w:rPr>
                <w:bCs/>
                <w:sz w:val="18"/>
                <w:szCs w:val="18"/>
              </w:rPr>
            </w:pPr>
            <w:r>
              <w:fldChar w:fldCharType="begin"/>
            </w:r>
            <w:r>
              <w:instrText xml:space="preserve"> HYPERLINK "https://www.cn-grace.com/Uploadfiles/Files/2020-9-10/2020910189252026.pdf" </w:instrText>
            </w:r>
            <w:r>
              <w:fldChar w:fldCharType="separate"/>
            </w:r>
            <w:r>
              <w:rPr>
                <w:rStyle w:val="55"/>
                <w:bCs/>
                <w:sz w:val="18"/>
                <w:szCs w:val="18"/>
              </w:rPr>
              <w:t>https://www.cn-grace.com/Uploadfiles/Files/2020-9-10/2020910189252026.pdf</w:t>
            </w:r>
            <w:r>
              <w:rPr>
                <w:rStyle w:val="55"/>
                <w:bCs/>
                <w:sz w:val="18"/>
                <w:szCs w:val="18"/>
              </w:rPr>
              <w:fldChar w:fldCharType="end"/>
            </w:r>
          </w:p>
          <w:p>
            <w:pPr>
              <w:spacing w:before="40" w:after="40"/>
              <w:jc w:val="left"/>
              <w:rPr>
                <w:bCs/>
                <w:sz w:val="18"/>
                <w:szCs w:val="18"/>
              </w:rPr>
            </w:pPr>
          </w:p>
          <w:p>
            <w:pPr>
              <w:spacing w:before="40" w:after="40"/>
              <w:jc w:val="left"/>
              <w:rPr>
                <w:bCs/>
                <w:sz w:val="18"/>
                <w:szCs w:val="18"/>
              </w:rPr>
            </w:pPr>
            <w:r>
              <w:rPr>
                <w:bCs/>
                <w:sz w:val="18"/>
                <w:szCs w:val="18"/>
              </w:rPr>
              <w:t>The interview of deputy general manager and other senior management staff confirmed they were aware of the definition of ancient and endangered forests and other controversial sources and were fully committed to implement the policy.</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adjustRightInd w:val="0"/>
              <w:spacing w:before="40" w:after="40"/>
              <w:rPr>
                <w:sz w:val="18"/>
                <w:szCs w:val="18"/>
              </w:rPr>
            </w:pPr>
            <w:r>
              <w:rPr>
                <w:rFonts w:cstheme="minorHAnsi"/>
                <w:sz w:val="18"/>
                <w:szCs w:val="18"/>
                <w:lang w:val="en-CA"/>
              </w:rPr>
              <w:t>1.2 The MMCF producer has developed standard operating procedures (SOP) required to implement the Policy.</w:t>
            </w:r>
            <w:r>
              <w:rPr>
                <w:rFonts w:cs="Arial"/>
                <w:sz w:val="18"/>
                <w:szCs w:val="18"/>
                <w:lang w:val="en-CA"/>
              </w:rPr>
              <w:t xml:space="preserve"> These are available upon request to stakeholders. **</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spacing w:after="40"/>
              <w:jc w:val="left"/>
              <w:rPr>
                <w:bCs/>
                <w:sz w:val="18"/>
                <w:szCs w:val="18"/>
              </w:rPr>
            </w:pPr>
            <w:r>
              <w:rPr>
                <w:bCs/>
                <w:sz w:val="18"/>
                <w:szCs w:val="18"/>
              </w:rPr>
              <w:t xml:space="preserve">The Company developed an action plan to implement of the fibre sourcing policy. Accepting external auditing is one of the actions and after the audit, continuous improvements will be required according the action plan. </w:t>
            </w:r>
          </w:p>
          <w:p>
            <w:pPr>
              <w:spacing w:after="40"/>
              <w:jc w:val="left"/>
              <w:rPr>
                <w:bCs/>
                <w:sz w:val="18"/>
                <w:szCs w:val="18"/>
              </w:rPr>
            </w:pPr>
            <w:r>
              <w:rPr>
                <w:bCs/>
                <w:sz w:val="18"/>
                <w:szCs w:val="18"/>
              </w:rPr>
              <w:t xml:space="preserve">The Company included fibre source policy requirements in the Sourcing and Supplier Control Procedure (GF/QB-2017-11), which requires the supplier evaluation against the fibre sourcing policy before purchasing that the pulp can not originate from </w:t>
            </w:r>
            <w:r>
              <w:rPr>
                <w:rFonts w:cs="Arial"/>
                <w:sz w:val="18"/>
                <w:szCs w:val="18"/>
                <w:lang w:val="en-CA"/>
              </w:rPr>
              <w:t>Ancient and Endangered Forests and controversial source.</w:t>
            </w:r>
            <w:r>
              <w:rPr>
                <w:bCs/>
                <w:sz w:val="18"/>
                <w:szCs w:val="18"/>
              </w:rPr>
              <w:t xml:space="preserve"> However, it’s not defined clearly in the procedure what evidences shall be provided by the supplier, how evaluate the supplier’s performance against sourcing policy, what records should be maintained, etc.</w:t>
            </w:r>
          </w:p>
          <w:p>
            <w:pPr>
              <w:spacing w:after="40"/>
              <w:jc w:val="left"/>
              <w:rPr>
                <w:bCs/>
                <w:sz w:val="18"/>
                <w:szCs w:val="18"/>
              </w:rPr>
            </w:pPr>
            <w:r>
              <w:rPr>
                <w:bCs/>
                <w:sz w:val="18"/>
                <w:szCs w:val="18"/>
              </w:rPr>
              <w:t>Interview of the contact person, Mr. Xiaojun Cheng, confirmed they can share their action plan upon request from stakeholders.</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spacing w:before="40" w:after="40"/>
            </w:pPr>
            <w:r>
              <w:t xml:space="preserve">1.3 </w:t>
            </w:r>
            <w:r>
              <w:rPr>
                <w:sz w:val="18"/>
                <w:szCs w:val="18"/>
                <w:lang w:val="en-CA"/>
              </w:rPr>
              <w:t>The MMCF producer has assigned personnel with responsibility for Policy implementation.**</w:t>
            </w:r>
          </w:p>
          <w:p>
            <w:pPr>
              <w:spacing w:before="40" w:after="40"/>
            </w:pP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spacing w:before="40" w:after="40"/>
              <w:rPr>
                <w:bCs/>
                <w:sz w:val="18"/>
                <w:szCs w:val="18"/>
              </w:rPr>
            </w:pPr>
            <w:r>
              <w:rPr>
                <w:bCs/>
                <w:sz w:val="18"/>
                <w:szCs w:val="18"/>
              </w:rPr>
              <w:t xml:space="preserve">The purchasing managers are assigned and responsible for the implementation of the policy. The responsibility of implementing the policy is in the position TOR and annual KPI checking list. The interview of the purchase manager/import director and staff responsible for fibre sourcing overseas (Mr. Wen Xuejin, Mr. Xiaojun Cheng, Ms. Wang Run) confirmed he’s fully aware the policy and his responsibilities. </w:t>
            </w:r>
          </w:p>
          <w:p>
            <w:pPr>
              <w:spacing w:before="40" w:after="40"/>
              <w:rPr>
                <w:bCs/>
              </w:rPr>
            </w:pPr>
            <w:r>
              <w:rPr>
                <w:bCs/>
                <w:sz w:val="18"/>
                <w:szCs w:val="18"/>
              </w:rPr>
              <w:t>Purchasing managers signed a commitment letter of implementing policy in August 2018.</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adjustRightInd w:val="0"/>
              <w:spacing w:before="40" w:after="40"/>
            </w:pPr>
            <w:r>
              <w:t xml:space="preserve">1.4 </w:t>
            </w:r>
            <w:r>
              <w:rPr>
                <w:rFonts w:cs="Arial"/>
                <w:sz w:val="18"/>
                <w:szCs w:val="18"/>
                <w:lang w:val="en-CA"/>
              </w:rPr>
              <w:t>The MMCF producer has developed capacity and Company structure to implement the Policy.</w:t>
            </w:r>
          </w:p>
          <w:p>
            <w:pPr>
              <w:adjustRightInd w:val="0"/>
              <w:spacing w:before="40" w:after="40"/>
            </w:pP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spacing w:before="40" w:after="40"/>
              <w:rPr>
                <w:bCs/>
                <w:sz w:val="18"/>
                <w:szCs w:val="18"/>
              </w:rPr>
            </w:pPr>
            <w:r>
              <w:rPr>
                <w:bCs/>
                <w:sz w:val="18"/>
                <w:szCs w:val="18"/>
              </w:rPr>
              <w:t xml:space="preserve">The organizational structure for implementation of policy is shared with the auditor. The departments/branches involved in the implementation of the policy are defined, such as Environment Protection Department in charge of pollution prevention, R&amp;D in charge of new technology development, import/export branch in charge of supplier management and policy implementation. </w:t>
            </w:r>
          </w:p>
          <w:p>
            <w:pPr>
              <w:spacing w:before="40" w:after="40"/>
              <w:rPr>
                <w:bCs/>
                <w:sz w:val="18"/>
                <w:szCs w:val="18"/>
              </w:rPr>
            </w:pPr>
            <w:r>
              <w:rPr>
                <w:bCs/>
                <w:sz w:val="18"/>
                <w:szCs w:val="18"/>
              </w:rPr>
              <w:t xml:space="preserve">At the time of this audit, the management team members were interviewed who were aware of their responsibility related to canopy sourcing. </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spacing w:before="40" w:after="40"/>
            </w:pPr>
            <w:r>
              <w:t xml:space="preserve">1.5 </w:t>
            </w:r>
            <w:r>
              <w:rPr>
                <w:rFonts w:cs="Arial"/>
                <w:sz w:val="18"/>
                <w:szCs w:val="18"/>
                <w:lang w:val="en-CA"/>
              </w:rPr>
              <w:t>The MMCF producer has communicated its commitment to implement its Policy to all its suppliers.**</w:t>
            </w:r>
          </w:p>
          <w:p>
            <w:pPr>
              <w:spacing w:before="40" w:after="40"/>
            </w:pP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spacing w:after="40"/>
              <w:rPr>
                <w:bCs/>
                <w:sz w:val="18"/>
                <w:szCs w:val="18"/>
              </w:rPr>
            </w:pPr>
            <w:r>
              <w:rPr>
                <w:bCs/>
                <w:sz w:val="18"/>
                <w:szCs w:val="18"/>
              </w:rPr>
              <w:t>In 2018, Organization notified all key suppliers the commitments via emails. Emails were shared with auditor for review.</w:t>
            </w:r>
          </w:p>
          <w:p>
            <w:pPr>
              <w:spacing w:after="40"/>
              <w:rPr>
                <w:bCs/>
                <w:sz w:val="18"/>
                <w:szCs w:val="18"/>
              </w:rPr>
            </w:pPr>
            <w:r>
              <w:rPr>
                <w:bCs/>
                <w:sz w:val="18"/>
                <w:szCs w:val="18"/>
              </w:rPr>
              <w:t>Additionally, all 6 valid suppliers (except Austrocel Hallein GmbH) signed a commitment letter as requested by the organization in January 2019, including: CMPC, Arauco, Rayonier, Hallein, Celulose Nipo-Brasileira and Caima. Austrocel Hallein is low risk according Canopy dissolving pulp mill classification.</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660" w:hRule="atLeast"/>
        </w:trPr>
        <w:tc>
          <w:tcPr>
            <w:tcW w:w="4495" w:type="dxa"/>
            <w:shd w:val="clear" w:color="auto" w:fill="auto"/>
          </w:tcPr>
          <w:p>
            <w:pPr>
              <w:spacing w:before="40" w:after="40"/>
              <w:rPr>
                <w:sz w:val="18"/>
                <w:szCs w:val="18"/>
              </w:rPr>
            </w:pPr>
            <w:r>
              <w:rPr>
                <w:sz w:val="18"/>
                <w:szCs w:val="18"/>
              </w:rPr>
              <w:t xml:space="preserve">1.6 </w:t>
            </w:r>
            <w:r>
              <w:rPr>
                <w:rFonts w:cs="Arial"/>
                <w:sz w:val="18"/>
                <w:szCs w:val="18"/>
                <w:lang w:val="en-CA"/>
              </w:rPr>
              <w:t>The MMCF producer has included requirements to implement the Policy in agreements/contracts with current and future suppliers.**</w:t>
            </w:r>
          </w:p>
          <w:p>
            <w:pPr>
              <w:spacing w:before="40" w:after="40"/>
              <w:rPr>
                <w:sz w:val="18"/>
                <w:szCs w:val="18"/>
              </w:rPr>
            </w:pP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spacing w:before="40" w:after="40"/>
              <w:rPr>
                <w:bCs/>
                <w:sz w:val="18"/>
                <w:szCs w:val="18"/>
              </w:rPr>
            </w:pPr>
            <w:r>
              <w:rPr>
                <w:bCs/>
                <w:sz w:val="18"/>
                <w:szCs w:val="18"/>
              </w:rPr>
              <w:t>Requirements to implement the policy have not been included in the agreement and contract used at the time of the audit.</w:t>
            </w:r>
          </w:p>
          <w:p>
            <w:pPr>
              <w:spacing w:before="40" w:after="40"/>
              <w:rPr>
                <w:bCs/>
                <w:sz w:val="18"/>
                <w:szCs w:val="18"/>
              </w:rPr>
            </w:pPr>
            <w:r>
              <w:rPr>
                <w:bCs/>
                <w:sz w:val="18"/>
                <w:szCs w:val="18"/>
              </w:rPr>
              <w:t>However, the organization requested the suppliers to sign a commitment letter to comply with the organization’s Canopy sourcing policy.</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widowControl w:val="0"/>
              <w:tabs>
                <w:tab w:val="left" w:pos="0"/>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40"/>
              <w:rPr>
                <w:snapToGrid w:val="0"/>
                <w:sz w:val="18"/>
                <w:szCs w:val="18"/>
              </w:rPr>
            </w:pPr>
            <w:r>
              <w:rPr>
                <w:sz w:val="18"/>
                <w:szCs w:val="18"/>
              </w:rPr>
              <w:t xml:space="preserve">1.7 </w:t>
            </w:r>
            <w:r>
              <w:rPr>
                <w:rFonts w:cs="Arial"/>
                <w:sz w:val="18"/>
                <w:szCs w:val="18"/>
                <w:lang w:val="en-CA"/>
              </w:rPr>
              <w:t>The MMCF producer has developed, and is implementing a system to monitor supplier conformance with the Policy.**</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spacing w:after="40"/>
              <w:jc w:val="left"/>
              <w:rPr>
                <w:rFonts w:cs="Arial"/>
                <w:sz w:val="18"/>
                <w:szCs w:val="18"/>
                <w:lang w:val="en-CA"/>
              </w:rPr>
            </w:pPr>
            <w:r>
              <w:rPr>
                <w:bCs/>
                <w:sz w:val="18"/>
                <w:szCs w:val="18"/>
              </w:rPr>
              <w:t xml:space="preserve">The organization included fibre source policy requirements in the Sourcing and Supplier Control Procedure (GF/QB-2017-11), which requires the supplier evaluation against the fibre sourcing policy before purchasing that the pulp can not originate from </w:t>
            </w:r>
            <w:r>
              <w:rPr>
                <w:rFonts w:cs="Arial"/>
                <w:sz w:val="18"/>
                <w:szCs w:val="18"/>
                <w:lang w:val="en-CA"/>
              </w:rPr>
              <w:t xml:space="preserve">Ancient and Endangered Forests and controversial source. </w:t>
            </w:r>
            <w:r>
              <w:rPr>
                <w:bCs/>
                <w:sz w:val="18"/>
                <w:szCs w:val="18"/>
              </w:rPr>
              <w:t xml:space="preserve">If the suppliers are FSC certified, the HCV report and CoC risk analysis shall be additionally checked. </w:t>
            </w:r>
          </w:p>
          <w:p>
            <w:pPr>
              <w:spacing w:after="40"/>
              <w:jc w:val="left"/>
              <w:rPr>
                <w:bCs/>
                <w:sz w:val="18"/>
                <w:szCs w:val="18"/>
              </w:rPr>
            </w:pPr>
            <w:r>
              <w:rPr>
                <w:bCs/>
                <w:sz w:val="18"/>
                <w:szCs w:val="18"/>
              </w:rPr>
              <w:t>However, it’s not defined clearly in the procedure how monitor the supplier’s performance against sourcing policy, including monitoring frequency, evaluation requirements, records to be maintained, etc.</w:t>
            </w:r>
          </w:p>
          <w:p>
            <w:pPr>
              <w:spacing w:before="40" w:after="40"/>
              <w:jc w:val="left"/>
              <w:rPr>
                <w:bCs/>
                <w:color w:val="FF0000"/>
                <w:sz w:val="18"/>
                <w:szCs w:val="18"/>
              </w:rPr>
            </w:pPr>
          </w:p>
          <w:p>
            <w:pPr>
              <w:spacing w:before="40" w:after="40"/>
              <w:rPr>
                <w:bCs/>
              </w:rPr>
            </w:pPr>
            <w:r>
              <w:rPr>
                <w:bCs/>
                <w:sz w:val="18"/>
                <w:szCs w:val="18"/>
              </w:rPr>
              <w:t xml:space="preserve">Note: Checking if suppliers are FSC certified is not sufficient to monitor supplier conformance according to the CanopyStyle framework requirements. </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widowControl w:val="0"/>
              <w:tabs>
                <w:tab w:val="left" w:pos="0"/>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40"/>
              <w:rPr>
                <w:sz w:val="18"/>
                <w:szCs w:val="18"/>
              </w:rPr>
            </w:pPr>
            <w:r>
              <w:rPr>
                <w:rFonts w:cs="Arial"/>
                <w:sz w:val="18"/>
                <w:szCs w:val="18"/>
                <w:lang w:val="en-CA"/>
              </w:rPr>
              <w:t xml:space="preserve">1.8 </w:t>
            </w:r>
            <w:r>
              <w:rPr>
                <w:rFonts w:cstheme="minorHAnsi"/>
                <w:sz w:val="18"/>
                <w:szCs w:val="18"/>
                <w:lang w:val="en-CA"/>
              </w:rPr>
              <w:t>The MMCF producer has put in place a grievance procedure.</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spacing w:before="40" w:after="40"/>
              <w:jc w:val="left"/>
              <w:rPr>
                <w:bCs/>
                <w:sz w:val="18"/>
                <w:szCs w:val="18"/>
              </w:rPr>
            </w:pPr>
            <w:r>
              <w:rPr>
                <w:bCs/>
                <w:sz w:val="18"/>
                <w:szCs w:val="18"/>
              </w:rPr>
              <w:t>The company has developed a grievance procedure.</w:t>
            </w:r>
          </w:p>
          <w:p>
            <w:pPr>
              <w:spacing w:before="40" w:after="40"/>
              <w:jc w:val="left"/>
              <w:rPr>
                <w:rFonts w:cs="Arial"/>
                <w:b/>
                <w:sz w:val="18"/>
                <w:szCs w:val="18"/>
              </w:rPr>
            </w:pPr>
            <w:r>
              <w:rPr>
                <w:bCs/>
                <w:sz w:val="18"/>
                <w:szCs w:val="18"/>
              </w:rPr>
              <w:t>Also, the company is FSC certified which also requires a complaint procedure.</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widowControl w:val="0"/>
              <w:tabs>
                <w:tab w:val="left" w:pos="0"/>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40"/>
            </w:pPr>
            <w:r>
              <w:rPr>
                <w:rFonts w:cs="Arial"/>
                <w:sz w:val="18"/>
                <w:szCs w:val="18"/>
                <w:lang w:val="en-CA"/>
              </w:rPr>
              <w:t>1.9 The MMCF producer has developed, and is implementing, an action plan that address any identified non-conformance and grievance received.**</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tabs>
                <w:tab w:val="left" w:pos="0"/>
              </w:tabs>
              <w:spacing w:before="40" w:after="40"/>
              <w:ind w:right="217"/>
              <w:rPr>
                <w:rFonts w:cs="Arial"/>
                <w:sz w:val="18"/>
                <w:szCs w:val="18"/>
              </w:rPr>
            </w:pPr>
          </w:p>
          <w:p>
            <w:pPr>
              <w:tabs>
                <w:tab w:val="left" w:pos="0"/>
              </w:tabs>
              <w:spacing w:before="40" w:after="40"/>
              <w:ind w:right="217"/>
              <w:rPr>
                <w:rFonts w:cs="Arial"/>
                <w:sz w:val="18"/>
                <w:szCs w:val="18"/>
              </w:rPr>
            </w:pPr>
            <w:r>
              <w:rPr>
                <w:rFonts w:cs="Arial"/>
                <w:sz w:val="18"/>
                <w:szCs w:val="18"/>
              </w:rPr>
              <w:t>No complaints have been received since first audit in January 2019.</w:t>
            </w:r>
          </w:p>
          <w:p>
            <w:pPr>
              <w:tabs>
                <w:tab w:val="left" w:pos="0"/>
              </w:tabs>
              <w:spacing w:before="40" w:after="40"/>
              <w:ind w:right="217"/>
              <w:rPr>
                <w:rFonts w:cs="Arial"/>
                <w:sz w:val="18"/>
                <w:szCs w:val="18"/>
              </w:rPr>
            </w:pPr>
            <w:r>
              <w:rPr>
                <w:rFonts w:cs="Arial"/>
                <w:sz w:val="18"/>
                <w:szCs w:val="18"/>
              </w:rPr>
              <w:t>The Company developed and is implementing an action plan that address non-conformance identified in first audit, such as training, publish supplier list, stop sourcing from high-risk suppliers, request all supplier get FSC or PEFC certified, sourcing certified pulp, etc.</w:t>
            </w:r>
          </w:p>
          <w:p>
            <w:pPr>
              <w:spacing w:before="40" w:after="40"/>
              <w:rPr>
                <w:sz w:val="18"/>
                <w:szCs w:val="18"/>
              </w:rPr>
            </w:pPr>
            <w:r>
              <w:rPr>
                <w:rFonts w:cs="Arial"/>
                <w:sz w:val="18"/>
                <w:szCs w:val="18"/>
              </w:rPr>
              <w:t>However, not all non-conformances have been addressed till this audit, including (but not limited to): the company has not included</w:t>
            </w:r>
            <w:r>
              <w:rPr>
                <w:rFonts w:cs="Arial"/>
                <w:sz w:val="18"/>
                <w:szCs w:val="18"/>
                <w:lang w:val="en-CA"/>
              </w:rPr>
              <w:t xml:space="preserve"> requirements to implement the Policy in agreements/contracts with current and future suppliers; the risk assessment procedure is not robust; supplier performance monitoring procedure is not in place.</w:t>
            </w:r>
          </w:p>
          <w:p>
            <w:pPr>
              <w:tabs>
                <w:tab w:val="left" w:pos="0"/>
              </w:tabs>
              <w:spacing w:before="40" w:after="40"/>
              <w:ind w:right="217"/>
              <w:rPr>
                <w:rFonts w:cs="Arial"/>
                <w:b/>
                <w:sz w:val="18"/>
                <w:szCs w:val="18"/>
              </w:rPr>
            </w:pP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widowControl w:val="0"/>
              <w:tabs>
                <w:tab w:val="left" w:pos="0"/>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40"/>
            </w:pPr>
            <w:r>
              <w:rPr>
                <w:rFonts w:cs="Arial"/>
                <w:sz w:val="18"/>
                <w:szCs w:val="18"/>
                <w:lang w:val="en-CA"/>
              </w:rPr>
              <w:t>1.10 Key managers at each production site are aware of the Policy and demonstrate a similar commitment to implement it.**</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tabs>
                <w:tab w:val="left" w:pos="0"/>
              </w:tabs>
              <w:spacing w:before="40" w:after="40"/>
              <w:ind w:right="217"/>
              <w:rPr>
                <w:rFonts w:cs="Arial"/>
                <w:b/>
                <w:sz w:val="18"/>
                <w:szCs w:val="18"/>
              </w:rPr>
            </w:pPr>
            <w:r>
              <w:rPr>
                <w:bCs/>
                <w:sz w:val="18"/>
                <w:szCs w:val="18"/>
              </w:rPr>
              <w:t>In August 2020, the organization conducted trainings on the policy and Canopy requirements since initial audit. Training records were provided for auditor review. The interviews to all staff in corporate office demonstrated they are fully aware the policy and were able to explain to the auditor how they should implement the policy.</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widowControl w:val="0"/>
              <w:tabs>
                <w:tab w:val="left" w:pos="0"/>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40" w:after="40"/>
            </w:pPr>
            <w:r>
              <w:rPr>
                <w:rFonts w:cs="Arial"/>
                <w:sz w:val="18"/>
                <w:szCs w:val="18"/>
                <w:lang w:val="en-CA"/>
              </w:rPr>
              <w:t>1.11 Each production site manager has developed procedures to implement the Policy, when relevant.**</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tabs>
                <w:tab w:val="left" w:pos="0"/>
              </w:tabs>
              <w:spacing w:before="40" w:after="40"/>
              <w:ind w:right="217"/>
              <w:rPr>
                <w:rFonts w:cs="Arial"/>
                <w:bCs/>
                <w:sz w:val="18"/>
                <w:szCs w:val="18"/>
              </w:rPr>
            </w:pPr>
            <w:r>
              <w:rPr>
                <w:rFonts w:cs="Arial"/>
                <w:bCs/>
                <w:sz w:val="18"/>
                <w:szCs w:val="18"/>
              </w:rPr>
              <w:t>Please refer to 1.2</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9209" w:type="dxa"/>
            <w:gridSpan w:val="2"/>
            <w:shd w:val="clear" w:color="auto" w:fill="auto"/>
          </w:tcPr>
          <w:p>
            <w:pPr>
              <w:tabs>
                <w:tab w:val="left" w:pos="1740"/>
              </w:tabs>
              <w:spacing w:before="40" w:after="40"/>
              <w:rPr>
                <w:bCs/>
              </w:rPr>
            </w:pPr>
            <w:r>
              <w:rPr>
                <w:b/>
              </w:rPr>
              <w:t>Summary:</w:t>
            </w:r>
            <w:r>
              <w:rPr>
                <w:bCs/>
              </w:rPr>
              <w:t xml:space="preserve"> </w:t>
            </w:r>
          </w:p>
          <w:p>
            <w:pPr>
              <w:spacing w:before="40" w:after="4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The Company has developed a fibre sourcing policy with supporting procedures for implementation of Canopy requirements and conducted training. The sourcing policy is made available on the company’s website and communicated to the suppliers. </w:t>
            </w:r>
            <w:r>
              <w:rPr>
                <w:bCs/>
                <w:sz w:val="18"/>
                <w:szCs w:val="18"/>
              </w:rPr>
              <w:t>The purchasing managers are assigned and responsible for the implementation of the policy.</w:t>
            </w:r>
          </w:p>
          <w:p>
            <w:pPr>
              <w:spacing w:before="40" w:after="40"/>
              <w:jc w:val="left"/>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At the time of this audit, the Canopy requirements are not included in the contract with suppliers.</w:t>
            </w:r>
          </w:p>
          <w:p>
            <w:pPr>
              <w:spacing w:after="40"/>
              <w:jc w:val="left"/>
              <w:rPr>
                <w:rFonts w:cs="Arial"/>
                <w:sz w:val="18"/>
                <w:szCs w:val="18"/>
                <w:lang w:val="en-CA"/>
              </w:rPr>
            </w:pPr>
            <w:r>
              <w:rPr>
                <w:bCs/>
                <w:sz w:val="18"/>
                <w:szCs w:val="18"/>
              </w:rPr>
              <w:t xml:space="preserve">The company included fibre source policy requirements in the Sourcing and Supplier Control Procedure (GF/QB-2017-11), which requires the supplier evaluation against the fibre sourcing policy before purchasing that the pulp can not originate from </w:t>
            </w:r>
            <w:r>
              <w:rPr>
                <w:rFonts w:cs="Arial"/>
                <w:sz w:val="18"/>
                <w:szCs w:val="18"/>
                <w:lang w:val="en-CA"/>
              </w:rPr>
              <w:t xml:space="preserve">Ancient and Endangered Forests and controversial source. </w:t>
            </w:r>
            <w:r>
              <w:rPr>
                <w:bCs/>
                <w:sz w:val="18"/>
                <w:szCs w:val="18"/>
              </w:rPr>
              <w:t xml:space="preserve"> However, it’s not defined clearly in the procedure how monitor the supplier’s performance against sourcing policy, including monitoring frequency, evaluation requirements, records to be maintained, etc.</w:t>
            </w:r>
          </w:p>
          <w:p>
            <w:pPr>
              <w:spacing w:before="40" w:after="40"/>
              <w:jc w:val="left"/>
              <w:rPr>
                <w:bCs/>
                <w:sz w:val="18"/>
                <w:szCs w:val="18"/>
              </w:rPr>
            </w:pPr>
            <w:r>
              <w:rPr>
                <w:bCs/>
                <w:sz w:val="18"/>
                <w:szCs w:val="18"/>
              </w:rPr>
              <w:t>The company conducted trainings on the policy and Canopy requirements since initial audit. interviews to all staff in corporate office demonstrated they are fully aware the policy.</w:t>
            </w:r>
          </w:p>
        </w:tc>
      </w:tr>
    </w:tbl>
    <w:p>
      <w:pPr>
        <w:spacing w:before="40" w:after="40"/>
        <w:rPr>
          <w:sz w:val="22"/>
        </w:rPr>
      </w:pPr>
    </w:p>
    <w:tbl>
      <w:tblPr>
        <w:tblStyle w:val="46"/>
        <w:tblW w:w="9209" w:type="dxa"/>
        <w:tblInd w:w="0" w:type="dxa"/>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Layout w:type="fixed"/>
        <w:tblCellMar>
          <w:top w:w="0" w:type="dxa"/>
          <w:left w:w="108" w:type="dxa"/>
          <w:bottom w:w="0" w:type="dxa"/>
          <w:right w:w="108" w:type="dxa"/>
        </w:tblCellMar>
      </w:tblPr>
      <w:tblGrid>
        <w:gridCol w:w="4495"/>
        <w:gridCol w:w="4714"/>
      </w:tblGrid>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9209" w:type="dxa"/>
            <w:gridSpan w:val="2"/>
            <w:shd w:val="clear" w:color="auto" w:fill="E9F0DC"/>
          </w:tcPr>
          <w:p>
            <w:pPr>
              <w:spacing w:before="48" w:beforeLines="20" w:after="48" w:afterLines="20"/>
              <w:rPr>
                <w:b/>
                <w:bCs/>
                <w:szCs w:val="20"/>
              </w:rPr>
            </w:pPr>
            <w:r>
              <w:rPr>
                <w:b/>
                <w:bCs/>
                <w:iCs/>
                <w:szCs w:val="20"/>
              </w:rPr>
              <w:t xml:space="preserve">2. </w:t>
            </w:r>
            <w:r>
              <w:rPr>
                <w:b/>
                <w:lang w:val="en-CA"/>
              </w:rPr>
              <w:t>The MMCF producer only sources raw material from suppliers that are transparent, traceable and are in conformance with the policy</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D8D8D8" w:themeFill="background1" w:themeFillShade="D9"/>
          </w:tcPr>
          <w:p>
            <w:pPr>
              <w:spacing w:before="40" w:after="40"/>
              <w:rPr>
                <w:b/>
              </w:rPr>
            </w:pPr>
            <w:r>
              <w:rPr>
                <w:b/>
              </w:rPr>
              <w:t>Indicators</w:t>
            </w:r>
          </w:p>
        </w:tc>
        <w:tc>
          <w:tcPr>
            <w:tcW w:w="4714" w:type="dxa"/>
            <w:shd w:val="clear" w:color="auto" w:fill="D8D8D8" w:themeFill="background1" w:themeFillShade="D9"/>
            <w:vAlign w:val="center"/>
          </w:tcPr>
          <w:p>
            <w:pPr>
              <w:spacing w:before="40" w:after="40" w:line="360" w:lineRule="auto"/>
              <w:jc w:val="left"/>
              <w:rPr>
                <w:b/>
              </w:rPr>
            </w:pPr>
            <w:r>
              <w:rPr>
                <w:b/>
              </w:rPr>
              <w:t>Findings</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tcPr>
          <w:p>
            <w:pPr>
              <w:adjustRightInd w:val="0"/>
              <w:spacing w:before="40" w:after="40"/>
              <w:rPr>
                <w:sz w:val="18"/>
                <w:szCs w:val="18"/>
              </w:rPr>
            </w:pPr>
            <w:r>
              <w:rPr>
                <w:rFonts w:cstheme="minorHAnsi"/>
                <w:sz w:val="18"/>
                <w:szCs w:val="18"/>
                <w:lang w:val="en-CA"/>
              </w:rPr>
              <w:t>2.1 An assessment of the MMCF producer supply chain has been completed globally.</w:t>
            </w:r>
            <w:r>
              <w:rPr>
                <w:rFonts w:cs="Arial"/>
                <w:sz w:val="18"/>
                <w:szCs w:val="18"/>
                <w:lang w:val="en-CA"/>
              </w:rPr>
              <w:t xml:space="preserve"> The producer used the Forest Mapper, advice note on Ancient and Endangered Forests and the Dissolving Pulp Classification tool, to make their supply assessment. **</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spacing w:before="40" w:after="40"/>
              <w:rPr>
                <w:bCs/>
                <w:sz w:val="18"/>
                <w:szCs w:val="18"/>
              </w:rPr>
            </w:pPr>
            <w:r>
              <w:rPr>
                <w:bCs/>
                <w:sz w:val="18"/>
                <w:szCs w:val="18"/>
              </w:rPr>
              <w:t xml:space="preserve">The company provided the supplier information form with internal risk assessment conclusion which concluded that for all 6 existing suppliers (CMPC, Arauco, Hallein, Rayonier, Celulose Nipo-Brasileira, Caima) the risk is low that the fiber input sourced from ancient and endangered forests or other controversial areas. </w:t>
            </w:r>
          </w:p>
          <w:p>
            <w:pPr>
              <w:jc w:val="left"/>
              <w:rPr>
                <w:bCs/>
                <w:sz w:val="18"/>
                <w:szCs w:val="18"/>
                <w:lang w:eastAsia="zh-CN"/>
              </w:rPr>
            </w:pPr>
            <w:r>
              <w:rPr>
                <w:bCs/>
                <w:sz w:val="18"/>
              </w:rPr>
              <w:t>However, the company’s assessment mainly focused on if the supplier is FSC certified. The risk assessment is incomplete, since no indicator and concrete method was adopted on identification of ancient and endangered forests.  Neither the Forest Mapper or the DP Classification Tool.</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tcPr>
          <w:p>
            <w:pPr>
              <w:spacing w:before="40" w:after="40"/>
              <w:rPr>
                <w:rFonts w:cstheme="minorHAnsi"/>
                <w:sz w:val="18"/>
                <w:szCs w:val="18"/>
                <w:lang w:val="en-CA"/>
              </w:rPr>
            </w:pPr>
            <w:r>
              <w:rPr>
                <w:rFonts w:cstheme="minorHAnsi"/>
                <w:sz w:val="18"/>
                <w:szCs w:val="18"/>
                <w:lang w:val="en-CA"/>
              </w:rPr>
              <w:t xml:space="preserve">2.2 The assessment identifies all suppliers in the chain that supply the MMCF mills, beginning at the forest or plantation of origin. </w:t>
            </w:r>
          </w:p>
          <w:p>
            <w:pPr>
              <w:spacing w:before="40" w:after="40"/>
              <w:rPr>
                <w:sz w:val="18"/>
                <w:szCs w:val="18"/>
              </w:rPr>
            </w:pP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spacing w:before="40" w:after="40"/>
              <w:rPr>
                <w:bCs/>
                <w:sz w:val="18"/>
              </w:rPr>
            </w:pPr>
            <w:r>
              <w:rPr>
                <w:bCs/>
                <w:sz w:val="18"/>
              </w:rPr>
              <w:t xml:space="preserve">The organizations identified all 6 pulp mills in the supply chains, including: </w:t>
            </w:r>
            <w:r>
              <w:rPr>
                <w:bCs/>
                <w:sz w:val="18"/>
                <w:szCs w:val="18"/>
              </w:rPr>
              <w:t>Austrocel Hallein GmbH, CMPC, Arauco, Rayonier, Hallein, Celulose Nipo-Brasileira and Caima.</w:t>
            </w:r>
          </w:p>
          <w:p>
            <w:pPr>
              <w:spacing w:before="40" w:after="40"/>
              <w:rPr>
                <w:bCs/>
                <w:sz w:val="18"/>
              </w:rPr>
            </w:pPr>
            <w:r>
              <w:rPr>
                <w:bCs/>
                <w:sz w:val="18"/>
              </w:rPr>
              <w:t xml:space="preserve">However, based on the supplier information form the origin of wood fiber can be traced only to the country level.  </w:t>
            </w:r>
            <w:r>
              <w:rPr>
                <w:rFonts w:cstheme="minorHAnsi"/>
                <w:sz w:val="18"/>
                <w:szCs w:val="18"/>
                <w:lang w:val="en-CA"/>
              </w:rPr>
              <w:t>The forest or plantation of origin is unknown.</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tcPr>
          <w:p>
            <w:pPr>
              <w:adjustRightInd w:val="0"/>
              <w:spacing w:before="40" w:after="40"/>
              <w:rPr>
                <w:sz w:val="18"/>
                <w:szCs w:val="18"/>
              </w:rPr>
            </w:pPr>
            <w:r>
              <w:rPr>
                <w:rFonts w:cstheme="minorHAnsi"/>
                <w:sz w:val="18"/>
                <w:szCs w:val="18"/>
                <w:lang w:val="en-CA"/>
              </w:rPr>
              <w:t xml:space="preserve">2.3 </w:t>
            </w:r>
            <w:r>
              <w:rPr>
                <w:rFonts w:cs="Arial"/>
                <w:sz w:val="18"/>
                <w:szCs w:val="18"/>
                <w:lang w:val="en-CA"/>
              </w:rPr>
              <w:t>This assessment is updated every year and shared with Canopy, with permission to share with the Leaders Group.</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spacing w:before="40" w:after="40"/>
              <w:rPr>
                <w:bCs/>
              </w:rPr>
            </w:pPr>
            <w:r>
              <w:rPr>
                <w:bCs/>
                <w:sz w:val="18"/>
              </w:rPr>
              <w:t>The internal risk assessment was conducted in 2018 (before initial audit) by the organization, however it’s not updated annually.</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tcPr>
          <w:p>
            <w:pPr>
              <w:widowControl w:val="0"/>
              <w:autoSpaceDE w:val="0"/>
              <w:autoSpaceDN w:val="0"/>
              <w:adjustRightInd w:val="0"/>
              <w:spacing w:after="240"/>
              <w:rPr>
                <w:rFonts w:cs="Arial"/>
                <w:sz w:val="18"/>
                <w:szCs w:val="18"/>
                <w:lang w:val="en-CA"/>
              </w:rPr>
            </w:pPr>
            <w:r>
              <w:rPr>
                <w:rFonts w:cstheme="minorHAnsi"/>
                <w:sz w:val="18"/>
                <w:szCs w:val="18"/>
                <w:lang w:val="en-CA"/>
              </w:rPr>
              <w:t xml:space="preserve">2.4 </w:t>
            </w:r>
            <w:r>
              <w:rPr>
                <w:rFonts w:cs="Arial"/>
                <w:sz w:val="18"/>
                <w:szCs w:val="18"/>
                <w:lang w:val="en-CA"/>
              </w:rPr>
              <w:t>The producer developed additional criteria to complete their risk assessment, to include legality, violation of human risks and risks related to the conversion of natural forests to plantations (1994 date), use of Genetically Modified Organism.</w:t>
            </w:r>
          </w:p>
          <w:p>
            <w:pPr>
              <w:adjustRightInd w:val="0"/>
              <w:spacing w:before="40" w:after="40"/>
              <w:rPr>
                <w:sz w:val="18"/>
                <w:szCs w:val="18"/>
              </w:rPr>
            </w:pP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spacing w:after="40"/>
              <w:jc w:val="left"/>
              <w:rPr>
                <w:bCs/>
                <w:sz w:val="18"/>
                <w:szCs w:val="18"/>
              </w:rPr>
            </w:pPr>
            <w:r>
              <w:rPr>
                <w:bCs/>
                <w:sz w:val="18"/>
                <w:szCs w:val="18"/>
              </w:rPr>
              <w:t xml:space="preserve">The organization included fibre source policy requirements in the Sourcing and Supplier Control Procedure (GF/QB-2017-11), which requires the supplier evaluation against the fibre sourcing policy before purchasing that the pulp cannot originate from </w:t>
            </w:r>
            <w:r>
              <w:rPr>
                <w:rFonts w:cs="Arial"/>
                <w:sz w:val="18"/>
                <w:szCs w:val="18"/>
                <w:lang w:val="en-CA"/>
              </w:rPr>
              <w:t xml:space="preserve">Ancient and Endangered Forests and controversial source. </w:t>
            </w:r>
            <w:r>
              <w:rPr>
                <w:bCs/>
                <w:sz w:val="18"/>
                <w:szCs w:val="18"/>
              </w:rPr>
              <w:t>If the suppliers are FSC certified, the HCV report and CoC risk analysis shall be additionally checked.</w:t>
            </w:r>
          </w:p>
          <w:p>
            <w:pPr>
              <w:widowControl w:val="0"/>
              <w:autoSpaceDE w:val="0"/>
              <w:autoSpaceDN w:val="0"/>
              <w:adjustRightInd w:val="0"/>
              <w:spacing w:after="240"/>
              <w:rPr>
                <w:rFonts w:cs="Arial"/>
                <w:sz w:val="18"/>
                <w:szCs w:val="18"/>
                <w:lang w:val="en-CA"/>
              </w:rPr>
            </w:pPr>
            <w:r>
              <w:rPr>
                <w:bCs/>
                <w:sz w:val="18"/>
                <w:szCs w:val="18"/>
              </w:rPr>
              <w:t xml:space="preserve">However, </w:t>
            </w:r>
            <w:r>
              <w:rPr>
                <w:rFonts w:cs="Arial"/>
                <w:sz w:val="18"/>
                <w:szCs w:val="18"/>
              </w:rPr>
              <w:t>t</w:t>
            </w:r>
            <w:r>
              <w:rPr>
                <w:rFonts w:cs="Arial"/>
                <w:sz w:val="18"/>
                <w:szCs w:val="18"/>
                <w:lang w:val="en-CA"/>
              </w:rPr>
              <w:t>he company has not developed additional criteria to complete their risk assessment, to include legality, violation of human risks and risks related to the conversion of natural forests to plantations (1994 date), use of Genetically Modified Organism.</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adjustRightInd w:val="0"/>
              <w:spacing w:before="40" w:after="40"/>
              <w:rPr>
                <w:sz w:val="18"/>
                <w:szCs w:val="18"/>
              </w:rPr>
            </w:pPr>
            <w:r>
              <w:rPr>
                <w:rFonts w:cs="Arial"/>
                <w:sz w:val="18"/>
                <w:szCs w:val="18"/>
                <w:lang w:val="en-CA"/>
              </w:rPr>
              <w:t>2.5 The MMCF producer publishes its suppliers publicly, or, in the absence of such transparency, is providing its customers with a robust track and trace system that can be used throughout the supply chain up to clothing and textiles retailers.</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tabs>
                <w:tab w:val="left" w:pos="0"/>
              </w:tabs>
              <w:spacing w:before="40" w:after="40"/>
              <w:ind w:right="217"/>
              <w:rPr>
                <w:rFonts w:cs="Arial"/>
                <w:bCs/>
                <w:sz w:val="18"/>
                <w:szCs w:val="18"/>
              </w:rPr>
            </w:pPr>
            <w:r>
              <w:rPr>
                <w:rFonts w:cs="Arial"/>
                <w:bCs/>
                <w:sz w:val="18"/>
                <w:szCs w:val="18"/>
              </w:rPr>
              <w:t xml:space="preserve">At the time of this audit, the supplier list was published on its website: </w:t>
            </w:r>
            <w:r>
              <w:fldChar w:fldCharType="begin"/>
            </w:r>
            <w:r>
              <w:instrText xml:space="preserve"> HYPERLINK "https://www.cn-grace.com/Uploadfiles/Files/2020-9-27/20209271439563540.pdf" </w:instrText>
            </w:r>
            <w:r>
              <w:fldChar w:fldCharType="separate"/>
            </w:r>
            <w:r>
              <w:rPr>
                <w:rStyle w:val="55"/>
                <w:rFonts w:cs="Arial"/>
                <w:bCs/>
                <w:sz w:val="18"/>
                <w:szCs w:val="18"/>
              </w:rPr>
              <w:t>https://www.cn-grace.com/Uploadfiles/Files/2020-9-27/20209271439563540.pdf</w:t>
            </w:r>
            <w:r>
              <w:rPr>
                <w:rStyle w:val="55"/>
                <w:rFonts w:cs="Arial"/>
                <w:bCs/>
                <w:sz w:val="18"/>
                <w:szCs w:val="18"/>
              </w:rPr>
              <w:fldChar w:fldCharType="end"/>
            </w:r>
          </w:p>
          <w:p>
            <w:pPr>
              <w:tabs>
                <w:tab w:val="left" w:pos="0"/>
              </w:tabs>
              <w:spacing w:before="40" w:after="40"/>
              <w:ind w:right="217"/>
              <w:rPr>
                <w:rFonts w:cs="Arial"/>
                <w:b/>
                <w:sz w:val="18"/>
                <w:szCs w:val="18"/>
              </w:rPr>
            </w:pP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9209" w:type="dxa"/>
            <w:gridSpan w:val="2"/>
            <w:shd w:val="clear" w:color="auto" w:fill="auto"/>
          </w:tcPr>
          <w:p>
            <w:pPr>
              <w:spacing w:before="40" w:after="40"/>
              <w:rPr>
                <w:bCs/>
              </w:rPr>
            </w:pPr>
            <w:r>
              <w:rPr>
                <w:b/>
              </w:rPr>
              <w:t>Summary:</w:t>
            </w:r>
            <w:r>
              <w:rPr>
                <w:bCs/>
              </w:rPr>
              <w:t xml:space="preserve"> </w:t>
            </w:r>
          </w:p>
          <w:p>
            <w:pPr>
              <w:spacing w:before="40" w:after="40"/>
              <w:rPr>
                <w:bCs/>
                <w:color w:val="000000" w:themeColor="text1"/>
                <w:sz w:val="18"/>
                <w:szCs w:val="18"/>
                <w14:textFill>
                  <w14:solidFill>
                    <w14:schemeClr w14:val="tx1"/>
                  </w14:solidFill>
                </w14:textFill>
              </w:rPr>
            </w:pPr>
            <w:r>
              <w:rPr>
                <w:bCs/>
                <w:color w:val="000000" w:themeColor="text1"/>
                <w:sz w:val="18"/>
                <w:szCs w:val="18"/>
                <w14:textFill>
                  <w14:solidFill>
                    <w14:schemeClr w14:val="tx1"/>
                  </w14:solidFill>
                </w14:textFill>
              </w:rPr>
              <w:t xml:space="preserve">The company collected the supply chain information from the suppliers, conducted the risk assessment and published the supplier list on their website. </w:t>
            </w:r>
          </w:p>
          <w:p>
            <w:pPr>
              <w:spacing w:before="40" w:after="40"/>
              <w:rPr>
                <w:bCs/>
                <w:sz w:val="18"/>
                <w:szCs w:val="18"/>
              </w:rPr>
            </w:pPr>
            <w:r>
              <w:rPr>
                <w:bCs/>
                <w:sz w:val="18"/>
                <w:szCs w:val="18"/>
              </w:rPr>
              <w:t xml:space="preserve">The company provided the supplier information form with internal risk assessment conclusion which concluded that for all 6 existing suppliers (CMPC, Arauco, Hallein, Rayonier, Celulose Nipo-Brasileira, Caima and) the risk is low that the fiber input sourced from ancient and endangered forests or other controversial areas. </w:t>
            </w:r>
          </w:p>
          <w:p>
            <w:pPr>
              <w:spacing w:before="40" w:after="40"/>
              <w:rPr>
                <w:bCs/>
                <w:sz w:val="18"/>
              </w:rPr>
            </w:pPr>
            <w:r>
              <w:rPr>
                <w:bCs/>
                <w:sz w:val="18"/>
              </w:rPr>
              <w:t>The internal risk assessment was conducted in 2018 and not updated annually.</w:t>
            </w:r>
          </w:p>
          <w:p>
            <w:pPr>
              <w:spacing w:before="40" w:after="40"/>
              <w:rPr>
                <w:bCs/>
              </w:rPr>
            </w:pPr>
            <w:r>
              <w:rPr>
                <w:rFonts w:cs="Arial"/>
                <w:sz w:val="18"/>
                <w:szCs w:val="18"/>
              </w:rPr>
              <w:t>The company</w:t>
            </w:r>
            <w:r>
              <w:rPr>
                <w:rFonts w:cs="Arial"/>
                <w:sz w:val="18"/>
                <w:szCs w:val="18"/>
                <w:lang w:val="en-CA"/>
              </w:rPr>
              <w:t xml:space="preserve"> has not developed additional criteria to complete their risk assessment, to include legality, violation of human risks and risks related to the conversion of natural forests to plantations (1994 date), use of Genetically Modified Organism.</w:t>
            </w:r>
          </w:p>
        </w:tc>
      </w:tr>
    </w:tbl>
    <w:p>
      <w:pPr>
        <w:spacing w:before="40" w:after="40"/>
      </w:pPr>
    </w:p>
    <w:tbl>
      <w:tblPr>
        <w:tblStyle w:val="46"/>
        <w:tblW w:w="9209" w:type="dxa"/>
        <w:tblInd w:w="0" w:type="dxa"/>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Layout w:type="fixed"/>
        <w:tblCellMar>
          <w:top w:w="0" w:type="dxa"/>
          <w:left w:w="108" w:type="dxa"/>
          <w:bottom w:w="0" w:type="dxa"/>
          <w:right w:w="108" w:type="dxa"/>
        </w:tblCellMar>
      </w:tblPr>
      <w:tblGrid>
        <w:gridCol w:w="4495"/>
        <w:gridCol w:w="4714"/>
      </w:tblGrid>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9209" w:type="dxa"/>
            <w:gridSpan w:val="2"/>
            <w:shd w:val="clear" w:color="auto" w:fill="E9F0DC"/>
          </w:tcPr>
          <w:p>
            <w:pPr>
              <w:spacing w:before="48" w:beforeLines="20" w:after="48" w:afterLines="20"/>
              <w:rPr>
                <w:b/>
                <w:bCs/>
                <w:szCs w:val="20"/>
              </w:rPr>
            </w:pPr>
            <w:r>
              <w:rPr>
                <w:b/>
                <w:lang w:val="en-CA"/>
              </w:rPr>
              <w:t>3. No conversion of natural forest to plantations</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D8D8D8" w:themeFill="background1" w:themeFillShade="D9"/>
          </w:tcPr>
          <w:p>
            <w:pPr>
              <w:spacing w:before="40" w:after="40"/>
              <w:rPr>
                <w:b/>
              </w:rPr>
            </w:pPr>
            <w:r>
              <w:rPr>
                <w:b/>
              </w:rPr>
              <w:t>Indicators</w:t>
            </w:r>
          </w:p>
        </w:tc>
        <w:tc>
          <w:tcPr>
            <w:tcW w:w="4714" w:type="dxa"/>
            <w:shd w:val="clear" w:color="auto" w:fill="D8D8D8" w:themeFill="background1" w:themeFillShade="D9"/>
            <w:vAlign w:val="center"/>
          </w:tcPr>
          <w:p>
            <w:pPr>
              <w:spacing w:before="40" w:after="40" w:line="360" w:lineRule="auto"/>
              <w:jc w:val="left"/>
              <w:rPr>
                <w:b/>
              </w:rPr>
            </w:pPr>
            <w:r>
              <w:rPr>
                <w:b/>
              </w:rPr>
              <w:t>Findings</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adjustRightInd w:val="0"/>
              <w:spacing w:before="40" w:after="40"/>
            </w:pPr>
            <w:r>
              <w:rPr>
                <w:sz w:val="18"/>
                <w:szCs w:val="18"/>
                <w:lang w:val="en-CA"/>
              </w:rPr>
              <w:t>3.1 The initial date of the plantation development has been documented and sourcing only occurs in areas identified pre 1994, or post 1994 with a supporting FSC certificate.**</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spacing w:before="40" w:after="40"/>
              <w:jc w:val="left"/>
              <w:rPr>
                <w:rFonts w:cs="Arial"/>
                <w:sz w:val="18"/>
                <w:szCs w:val="18"/>
                <w:lang w:val="en-CA"/>
              </w:rPr>
            </w:pPr>
            <w:r>
              <w:rPr>
                <w:rFonts w:cs="Arial"/>
                <w:sz w:val="18"/>
                <w:szCs w:val="18"/>
                <w:lang w:val="en-CA"/>
              </w:rPr>
              <w:t>The company requested suppliers to disclose the plantation establishment date, however, no supporting documents were requested to confirm the declared dates.  Also, the dates collected from 3 suppliers noted the plantation was established post 1994: Arauco 2001, Celulose Nipo-Brasileira 2005, Caima 2003.</w:t>
            </w:r>
          </w:p>
          <w:p>
            <w:pPr>
              <w:spacing w:before="40" w:after="40"/>
              <w:jc w:val="left"/>
              <w:rPr>
                <w:rFonts w:cs="Arial"/>
                <w:sz w:val="18"/>
                <w:szCs w:val="18"/>
                <w:lang w:val="en-CA"/>
              </w:rPr>
            </w:pPr>
            <w:r>
              <w:rPr>
                <w:rFonts w:cs="Arial"/>
                <w:sz w:val="18"/>
                <w:szCs w:val="18"/>
                <w:lang w:val="en-CA"/>
              </w:rPr>
              <w:t>However, only the pulp purchased from Arauco is FSC Mix Credit certified.</w:t>
            </w:r>
          </w:p>
          <w:p>
            <w:pPr>
              <w:spacing w:before="40" w:after="40"/>
              <w:jc w:val="left"/>
              <w:rPr>
                <w:rFonts w:cs="Arial"/>
                <w:sz w:val="18"/>
                <w:szCs w:val="18"/>
                <w:lang w:val="en-CA"/>
              </w:rPr>
            </w:pPr>
          </w:p>
          <w:p>
            <w:pPr>
              <w:spacing w:before="40" w:after="40"/>
              <w:jc w:val="left"/>
              <w:rPr>
                <w:bCs/>
              </w:rPr>
            </w:pPr>
            <w:r>
              <w:rPr>
                <w:rFonts w:cs="Arial"/>
                <w:sz w:val="18"/>
                <w:szCs w:val="18"/>
                <w:lang w:val="en-CA"/>
              </w:rPr>
              <w:t>Note: FSC claims other than FSC 100% are not evidence to meet this requirement.  The FSC controlled wood standards do not prohibit materials from plantations converted post 1994.</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9209" w:type="dxa"/>
            <w:gridSpan w:val="2"/>
            <w:shd w:val="clear" w:color="auto" w:fill="auto"/>
          </w:tcPr>
          <w:p>
            <w:pPr>
              <w:spacing w:before="40" w:after="40"/>
              <w:rPr>
                <w:bCs/>
              </w:rPr>
            </w:pPr>
            <w:r>
              <w:rPr>
                <w:b/>
              </w:rPr>
              <w:t xml:space="preserve">Summary: </w:t>
            </w:r>
            <w:r>
              <w:rPr>
                <w:bCs/>
              </w:rPr>
              <w:t>same as the findings above.</w:t>
            </w:r>
          </w:p>
        </w:tc>
      </w:tr>
    </w:tbl>
    <w:p>
      <w:pPr>
        <w:spacing w:before="40" w:after="40"/>
      </w:pPr>
    </w:p>
    <w:tbl>
      <w:tblPr>
        <w:tblStyle w:val="46"/>
        <w:tblW w:w="9209" w:type="dxa"/>
        <w:tblInd w:w="0" w:type="dxa"/>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Layout w:type="fixed"/>
        <w:tblCellMar>
          <w:top w:w="0" w:type="dxa"/>
          <w:left w:w="108" w:type="dxa"/>
          <w:bottom w:w="0" w:type="dxa"/>
          <w:right w:w="108" w:type="dxa"/>
        </w:tblCellMar>
      </w:tblPr>
      <w:tblGrid>
        <w:gridCol w:w="4495"/>
        <w:gridCol w:w="4714"/>
      </w:tblGrid>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9209" w:type="dxa"/>
            <w:gridSpan w:val="2"/>
            <w:shd w:val="clear" w:color="auto" w:fill="E9F0DC"/>
          </w:tcPr>
          <w:p>
            <w:pPr>
              <w:spacing w:before="48" w:beforeLines="20" w:after="48" w:afterLines="20"/>
              <w:rPr>
                <w:b/>
                <w:bCs/>
                <w:szCs w:val="20"/>
              </w:rPr>
            </w:pPr>
            <w:r>
              <w:rPr>
                <w:b/>
              </w:rPr>
              <w:t xml:space="preserve"> 4. </w:t>
            </w:r>
            <w:r>
              <w:rPr>
                <w:b/>
                <w:lang w:val="en-CA"/>
              </w:rPr>
              <w:t>Since the signature of the Policy, all sourcing from ancient and endangered forests and other controversial sources have been eliminated</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D8D8D8" w:themeFill="background1" w:themeFillShade="D9"/>
          </w:tcPr>
          <w:p>
            <w:pPr>
              <w:spacing w:before="40" w:after="40"/>
              <w:rPr>
                <w:b/>
              </w:rPr>
            </w:pPr>
            <w:r>
              <w:rPr>
                <w:b/>
              </w:rPr>
              <w:t>Indicators</w:t>
            </w:r>
          </w:p>
        </w:tc>
        <w:tc>
          <w:tcPr>
            <w:tcW w:w="4714" w:type="dxa"/>
            <w:shd w:val="clear" w:color="auto" w:fill="D8D8D8" w:themeFill="background1" w:themeFillShade="D9"/>
            <w:vAlign w:val="center"/>
          </w:tcPr>
          <w:p>
            <w:pPr>
              <w:spacing w:before="40" w:after="40" w:line="360" w:lineRule="auto"/>
              <w:jc w:val="left"/>
              <w:rPr>
                <w:b/>
              </w:rPr>
            </w:pPr>
            <w:r>
              <w:rPr>
                <w:b/>
              </w:rPr>
              <w:t>Findings</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adjustRightInd w:val="0"/>
              <w:spacing w:before="40" w:after="40"/>
            </w:pPr>
            <w:r>
              <w:rPr>
                <w:rFonts w:cs="Arial"/>
                <w:sz w:val="18"/>
                <w:szCs w:val="18"/>
                <w:lang w:val="en-CA"/>
              </w:rPr>
              <w:t>4.1 The MMCF producer has adopted clear definitions for the terms included in their Policy, such as “ancient &amp; endangered forests,” “intact forest,” “natural forest,” “endangered species,” “controversial sources,” “high conservation value,” “high carbon area,” “peatlands,” etc. that are consistent with this document and the forest sourcing policy template.**</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spacing w:before="40" w:after="40"/>
              <w:jc w:val="left"/>
              <w:rPr>
                <w:bCs/>
              </w:rPr>
            </w:pPr>
            <w:r>
              <w:rPr>
                <w:bCs/>
                <w:sz w:val="18"/>
              </w:rPr>
              <w:t>The organization’s policies and procedures adopt the same definitions of ancient &amp; endangered forests, intact forests, and controversial sources as the CanopyStyle framework.</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adjustRightInd w:val="0"/>
              <w:spacing w:before="40" w:after="40"/>
              <w:rPr>
                <w:rFonts w:cs="Arial"/>
                <w:sz w:val="18"/>
                <w:szCs w:val="18"/>
                <w:lang w:val="en-CA"/>
              </w:rPr>
            </w:pPr>
            <w:r>
              <w:rPr>
                <w:rFonts w:cs="Arial"/>
                <w:sz w:val="18"/>
                <w:szCs w:val="18"/>
                <w:lang w:val="en-CA"/>
              </w:rPr>
              <w:t>4.2 All areas meeting the definition of “ancient and endangered forests” have been identified and mapped and suppliers and fibre that have a high risk of being considered controversial sources have been identified and shared with Canopy, with permission to share</w:t>
            </w:r>
            <w:r>
              <w:rPr>
                <w:rFonts w:cstheme="minorHAnsi"/>
                <w:sz w:val="18"/>
                <w:szCs w:val="18"/>
                <w:lang w:val="en-CA"/>
              </w:rPr>
              <w:t xml:space="preserve"> </w:t>
            </w:r>
            <w:r>
              <w:rPr>
                <w:rFonts w:cs="Arial"/>
                <w:sz w:val="18"/>
                <w:szCs w:val="18"/>
                <w:lang w:val="en-CA"/>
              </w:rPr>
              <w:t>Leaders Group.**</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spacing w:after="40"/>
              <w:rPr>
                <w:bCs/>
                <w:sz w:val="18"/>
              </w:rPr>
            </w:pPr>
            <w:r>
              <w:rPr>
                <w:bCs/>
                <w:sz w:val="18"/>
              </w:rPr>
              <w:t>The company traced the origins of the wood fiber to only country level, including:</w:t>
            </w:r>
          </w:p>
          <w:p>
            <w:pPr>
              <w:pStyle w:val="65"/>
              <w:numPr>
                <w:ilvl w:val="0"/>
                <w:numId w:val="11"/>
              </w:numPr>
              <w:spacing w:after="40"/>
              <w:rPr>
                <w:bCs/>
                <w:sz w:val="18"/>
              </w:rPr>
            </w:pPr>
            <w:r>
              <w:rPr>
                <w:bCs/>
                <w:sz w:val="18"/>
              </w:rPr>
              <w:t>Austria (pulp mill: Austracel Hallein)</w:t>
            </w:r>
          </w:p>
          <w:p>
            <w:pPr>
              <w:pStyle w:val="65"/>
              <w:numPr>
                <w:ilvl w:val="0"/>
                <w:numId w:val="11"/>
              </w:numPr>
              <w:spacing w:after="40"/>
              <w:rPr>
                <w:bCs/>
                <w:sz w:val="18"/>
              </w:rPr>
            </w:pPr>
            <w:r>
              <w:rPr>
                <w:bCs/>
                <w:sz w:val="18"/>
              </w:rPr>
              <w:t>USA (pulp mill: Rayonier Advanced Materials)</w:t>
            </w:r>
          </w:p>
          <w:p>
            <w:pPr>
              <w:pStyle w:val="65"/>
              <w:numPr>
                <w:ilvl w:val="0"/>
                <w:numId w:val="11"/>
              </w:numPr>
              <w:spacing w:after="40"/>
              <w:rPr>
                <w:bCs/>
                <w:sz w:val="18"/>
              </w:rPr>
            </w:pPr>
            <w:r>
              <w:rPr>
                <w:bCs/>
                <w:sz w:val="18"/>
              </w:rPr>
              <w:t>Brazil (pulp mill: CMPC pulp)</w:t>
            </w:r>
          </w:p>
          <w:p>
            <w:pPr>
              <w:pStyle w:val="65"/>
              <w:numPr>
                <w:ilvl w:val="0"/>
                <w:numId w:val="11"/>
              </w:numPr>
              <w:spacing w:after="40"/>
              <w:rPr>
                <w:bCs/>
                <w:sz w:val="18"/>
              </w:rPr>
            </w:pPr>
            <w:r>
              <w:rPr>
                <w:bCs/>
                <w:sz w:val="18"/>
              </w:rPr>
              <w:t>Chile (pulp mill: Celulosa Arauco y Constitución S. A)</w:t>
            </w:r>
          </w:p>
          <w:p>
            <w:pPr>
              <w:pStyle w:val="65"/>
              <w:numPr>
                <w:ilvl w:val="0"/>
                <w:numId w:val="11"/>
              </w:numPr>
              <w:spacing w:after="40"/>
              <w:rPr>
                <w:bCs/>
                <w:sz w:val="18"/>
                <w:lang w:val="fr-CA"/>
              </w:rPr>
            </w:pPr>
            <w:r>
              <w:rPr>
                <w:bCs/>
                <w:sz w:val="18"/>
                <w:lang w:val="fr-CA"/>
              </w:rPr>
              <w:t>Brazil (pulp mill: Celulose Nipo-Brasileira S.A)</w:t>
            </w:r>
          </w:p>
          <w:p>
            <w:pPr>
              <w:pStyle w:val="65"/>
              <w:numPr>
                <w:ilvl w:val="0"/>
                <w:numId w:val="11"/>
              </w:numPr>
              <w:spacing w:after="40"/>
              <w:rPr>
                <w:bCs/>
                <w:sz w:val="18"/>
                <w:lang w:val="fr-CA"/>
              </w:rPr>
            </w:pPr>
            <w:r>
              <w:rPr>
                <w:bCs/>
                <w:sz w:val="18"/>
                <w:lang w:val="fr-CA"/>
              </w:rPr>
              <w:t>Portugal (pulp mill: Caima Industrai DE Celulosa.S.A)</w:t>
            </w:r>
          </w:p>
          <w:p>
            <w:pPr>
              <w:spacing w:after="40"/>
              <w:rPr>
                <w:bCs/>
                <w:sz w:val="18"/>
              </w:rPr>
            </w:pPr>
            <w:r>
              <w:rPr>
                <w:bCs/>
                <w:sz w:val="18"/>
              </w:rPr>
              <w:t xml:space="preserve">Only the map of the plantations used by the pulp mill Celulosa Arauco y Constitución S. A is provided, but the company did not identify and map the wood fiber source for other pulp mills.  </w:t>
            </w:r>
          </w:p>
          <w:p>
            <w:pPr>
              <w:tabs>
                <w:tab w:val="left" w:pos="0"/>
              </w:tabs>
              <w:spacing w:before="40" w:after="40"/>
              <w:ind w:right="217"/>
              <w:rPr>
                <w:bCs/>
                <w:sz w:val="18"/>
              </w:rPr>
            </w:pPr>
          </w:p>
          <w:p>
            <w:pPr>
              <w:tabs>
                <w:tab w:val="left" w:pos="0"/>
              </w:tabs>
              <w:spacing w:before="40" w:after="40"/>
              <w:ind w:right="217"/>
              <w:rPr>
                <w:bCs/>
                <w:sz w:val="18"/>
              </w:rPr>
            </w:pPr>
            <w:r>
              <w:rPr>
                <w:bCs/>
                <w:sz w:val="18"/>
              </w:rPr>
              <w:t>Based on t</w:t>
            </w:r>
            <w:r>
              <w:rPr>
                <w:rFonts w:cs="Arial"/>
                <w:sz w:val="18"/>
                <w:szCs w:val="18"/>
                <w:lang w:val="en-CA"/>
              </w:rPr>
              <w:t xml:space="preserve">he Canopy dissolving pulp classification tool, all 6 suppliers have no identified sourcing issues regarding ancient and endangered forests.  However, for three suppliers (Cenibra/Nipo Brasileira, Arauco and CMPC) social risks have been identified. </w:t>
            </w:r>
          </w:p>
          <w:p>
            <w:pPr>
              <w:tabs>
                <w:tab w:val="left" w:pos="0"/>
              </w:tabs>
              <w:spacing w:before="40" w:after="40"/>
              <w:ind w:right="217"/>
              <w:rPr>
                <w:rFonts w:cs="Arial"/>
                <w:b/>
                <w:sz w:val="18"/>
                <w:szCs w:val="18"/>
              </w:rPr>
            </w:pPr>
            <w:r>
              <w:rPr>
                <w:bCs/>
                <w:sz w:val="18"/>
              </w:rPr>
              <w:t xml:space="preserve">The company’s risk assessment does not identify these social risks nor any known legal risks (note FSC NRA for Brazil) as potential controversial sources, and </w:t>
            </w:r>
            <w:r>
              <w:rPr>
                <w:b/>
                <w:sz w:val="18"/>
              </w:rPr>
              <w:t>the company does not source all materials from these three suppliers as FSC certified to mitigate the risk</w:t>
            </w:r>
            <w:r>
              <w:rPr>
                <w:bCs/>
                <w:sz w:val="18"/>
              </w:rPr>
              <w:t xml:space="preserve"> (particularly the materials sourced from Cenibra/Nipo-Brasileira).</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adjustRightInd w:val="0"/>
              <w:spacing w:before="40" w:after="40"/>
              <w:rPr>
                <w:rFonts w:cs="Arial"/>
                <w:sz w:val="18"/>
                <w:szCs w:val="18"/>
                <w:lang w:val="en-CA"/>
              </w:rPr>
            </w:pPr>
            <w:r>
              <w:rPr>
                <w:rFonts w:cs="Arial"/>
                <w:sz w:val="18"/>
                <w:szCs w:val="18"/>
                <w:lang w:val="en-CA"/>
              </w:rPr>
              <w:t>4.3 Any raw materials in the MMCF producer’s supply chain originating from ancient and endangered forests or other controversial sources, and acquired before the Policy was adopted by the company, such as stocks in log yards, will be documented, identified accordingly and utilised by the mills.**</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spacing w:after="40"/>
              <w:rPr>
                <w:bCs/>
                <w:sz w:val="18"/>
              </w:rPr>
            </w:pPr>
            <w:r>
              <w:rPr>
                <w:bCs/>
                <w:sz w:val="18"/>
              </w:rPr>
              <w:t xml:space="preserve">The organization made the commitment and published a sustainable fibre sourcing policy effective on Aug 20, 2018. There is no assessment to identify if there are any materials originating from ancient &amp; endangered forests or controversial sources before the policy was developed. </w:t>
            </w:r>
          </w:p>
          <w:p>
            <w:pPr>
              <w:spacing w:after="40"/>
              <w:rPr>
                <w:rFonts w:cs="Arial"/>
                <w:b/>
                <w:sz w:val="18"/>
                <w:szCs w:val="18"/>
              </w:rPr>
            </w:pP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adjustRightInd w:val="0"/>
              <w:spacing w:before="40" w:after="40"/>
              <w:rPr>
                <w:rFonts w:cs="Arial"/>
                <w:sz w:val="18"/>
                <w:szCs w:val="18"/>
                <w:lang w:val="en-CA"/>
              </w:rPr>
            </w:pPr>
            <w:r>
              <w:rPr>
                <w:rFonts w:cs="Arial"/>
                <w:sz w:val="18"/>
                <w:szCs w:val="18"/>
                <w:lang w:val="en-CA"/>
              </w:rPr>
              <w:t>4.4 The MMCF producer is aware of all relevant local, national and international laws and there is no evidence of non-compliance, with local, national or international laws.</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tabs>
                <w:tab w:val="left" w:pos="0"/>
              </w:tabs>
              <w:spacing w:before="40" w:after="40"/>
              <w:ind w:right="217"/>
              <w:rPr>
                <w:rFonts w:cs="Arial"/>
                <w:b/>
                <w:sz w:val="18"/>
                <w:szCs w:val="18"/>
              </w:rPr>
            </w:pPr>
            <w:r>
              <w:rPr>
                <w:sz w:val="18"/>
              </w:rPr>
              <w:t>The interviews with vice general manager of Yibin Grace Group and other management staff in different entities and divisions confirmed they were aware all relevant laws and regulations. There is no news and info disclosed that the organize is non-compliance with national and international laws. The organization approved the ISO9001:2000 standard quality system, ISO14001:2004 Environment Management System.</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adjustRightInd w:val="0"/>
              <w:spacing w:before="40" w:after="40"/>
              <w:rPr>
                <w:rFonts w:cs="Arial"/>
                <w:sz w:val="18"/>
                <w:szCs w:val="18"/>
                <w:lang w:val="en-CA"/>
              </w:rPr>
            </w:pPr>
            <w:r>
              <w:rPr>
                <w:rFonts w:cs="Arial"/>
                <w:sz w:val="18"/>
                <w:szCs w:val="18"/>
                <w:lang w:val="en-CA"/>
              </w:rPr>
              <w:t>4.5 The commitment not to source from ancient and endangered forests and other controversial sources is verified.**</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tabs>
                <w:tab w:val="left" w:pos="0"/>
              </w:tabs>
              <w:spacing w:after="40"/>
              <w:ind w:right="217"/>
              <w:rPr>
                <w:bCs/>
                <w:sz w:val="18"/>
              </w:rPr>
            </w:pPr>
            <w:r>
              <w:rPr>
                <w:bCs/>
                <w:sz w:val="18"/>
              </w:rPr>
              <w:t xml:space="preserve">The organization developed a supplier risk assessment procedure and assigned four (4) staff in charge of monitor supplier conformance against the sourcing policy. </w:t>
            </w:r>
          </w:p>
          <w:p>
            <w:pPr>
              <w:tabs>
                <w:tab w:val="left" w:pos="0"/>
              </w:tabs>
              <w:spacing w:after="40"/>
              <w:ind w:right="217"/>
              <w:rPr>
                <w:rFonts w:cs="Arial"/>
                <w:b/>
                <w:sz w:val="18"/>
                <w:szCs w:val="18"/>
              </w:rPr>
            </w:pPr>
            <w:r>
              <w:rPr>
                <w:bCs/>
                <w:sz w:val="18"/>
              </w:rPr>
              <w:t xml:space="preserve">The company sources from mills that  have no known sourcing issues related to Ancient  and Endangered Forests according to the Dissolving Pulp Classification tool. However, there may be risk related to social issues and legality. Not all the fibre is accompanied by FSC claim, which could mitigate some of these risks. </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9209" w:type="dxa"/>
            <w:gridSpan w:val="2"/>
            <w:shd w:val="clear" w:color="auto" w:fill="auto"/>
          </w:tcPr>
          <w:p>
            <w:pPr>
              <w:tabs>
                <w:tab w:val="left" w:pos="1521"/>
              </w:tabs>
              <w:spacing w:before="40" w:after="40"/>
              <w:rPr>
                <w:b/>
              </w:rPr>
            </w:pPr>
            <w:r>
              <w:rPr>
                <w:b/>
              </w:rPr>
              <w:t>Summary:</w:t>
            </w:r>
          </w:p>
          <w:p>
            <w:pPr>
              <w:spacing w:before="40" w:after="40"/>
              <w:rPr>
                <w:bCs/>
                <w:sz w:val="18"/>
              </w:rPr>
            </w:pPr>
            <w:r>
              <w:rPr>
                <w:rFonts w:cs="Arial"/>
                <w:color w:val="000000" w:themeColor="text1"/>
                <w:sz w:val="18"/>
                <w:szCs w:val="18"/>
                <w:lang w:val="en-CA"/>
                <w14:textFill>
                  <w14:solidFill>
                    <w14:schemeClr w14:val="tx1"/>
                  </w14:solidFill>
                </w14:textFill>
              </w:rPr>
              <w:t>The company’s</w:t>
            </w:r>
            <w:r>
              <w:rPr>
                <w:rFonts w:hint="eastAsia" w:cs="Arial" w:asciiTheme="minorEastAsia" w:hAnsiTheme="minorEastAsia" w:eastAsiaTheme="minorEastAsia"/>
                <w:color w:val="000000" w:themeColor="text1"/>
                <w:sz w:val="18"/>
                <w:szCs w:val="18"/>
                <w:lang w:val="en-CA" w:eastAsia="zh-CN"/>
                <w14:textFill>
                  <w14:solidFill>
                    <w14:schemeClr w14:val="tx1"/>
                  </w14:solidFill>
                </w14:textFill>
              </w:rPr>
              <w:t xml:space="preserve"> </w:t>
            </w:r>
            <w:r>
              <w:rPr>
                <w:bCs/>
                <w:sz w:val="18"/>
              </w:rPr>
              <w:t>policy and procedures adopt the same definitions of ancient &amp; endangered forests, intact forests, and controversial sources as the CanopyStyle framework.</w:t>
            </w:r>
          </w:p>
          <w:p>
            <w:pPr>
              <w:spacing w:after="40"/>
              <w:rPr>
                <w:bCs/>
                <w:sz w:val="18"/>
              </w:rPr>
            </w:pPr>
            <w:r>
              <w:rPr>
                <w:bCs/>
                <w:sz w:val="18"/>
              </w:rPr>
              <w:t xml:space="preserve">The company traced the origins of the wood fiber to only country level. Only the map of the plantations used by the pulp mill Celulosa Arauco y Constitución S. A is provided, but the company did not identify and map the wood fiber source for other pulp mills.  </w:t>
            </w:r>
          </w:p>
          <w:p>
            <w:pPr>
              <w:spacing w:after="40"/>
              <w:rPr>
                <w:bCs/>
                <w:sz w:val="18"/>
              </w:rPr>
            </w:pPr>
            <w:r>
              <w:rPr>
                <w:bCs/>
                <w:sz w:val="18"/>
              </w:rPr>
              <w:t xml:space="preserve">After learning risks for controversial fibre, the organization terminated their sourcing from Jari and TPL. </w:t>
            </w:r>
          </w:p>
          <w:p>
            <w:pPr>
              <w:tabs>
                <w:tab w:val="left" w:pos="0"/>
              </w:tabs>
              <w:spacing w:after="40"/>
              <w:ind w:right="217"/>
              <w:rPr>
                <w:bCs/>
                <w:sz w:val="18"/>
              </w:rPr>
            </w:pPr>
            <w:r>
              <w:rPr>
                <w:bCs/>
                <w:sz w:val="18"/>
              </w:rPr>
              <w:t xml:space="preserve">The organization developed a supplier risk assessment procedure and assigned four (4) staff in charge of monitor supplier conformance against the sourcing policy. </w:t>
            </w:r>
          </w:p>
          <w:p>
            <w:pPr>
              <w:tabs>
                <w:tab w:val="left" w:pos="0"/>
              </w:tabs>
              <w:spacing w:after="40"/>
              <w:ind w:right="217"/>
              <w:rPr>
                <w:bCs/>
                <w:sz w:val="18"/>
              </w:rPr>
            </w:pPr>
          </w:p>
          <w:p>
            <w:pPr>
              <w:tabs>
                <w:tab w:val="left" w:pos="0"/>
              </w:tabs>
              <w:spacing w:after="40"/>
              <w:ind w:right="217"/>
              <w:rPr>
                <w:bCs/>
                <w:sz w:val="18"/>
              </w:rPr>
            </w:pPr>
            <w:r>
              <w:rPr>
                <w:bCs/>
                <w:sz w:val="18"/>
              </w:rPr>
              <w:t>The company sources from mills that have no known sourcing issues related to Ancient and Endangered Forests according to the Dissolving Pulp Classification tool. However, there may be risk related to social issues and legality. Not all the is fibre is accompanied by FSC claim, which could mitigate some of these risks.</w:t>
            </w:r>
          </w:p>
        </w:tc>
      </w:tr>
    </w:tbl>
    <w:p>
      <w:pPr>
        <w:spacing w:before="40" w:after="40"/>
      </w:pPr>
    </w:p>
    <w:tbl>
      <w:tblPr>
        <w:tblStyle w:val="46"/>
        <w:tblW w:w="9209" w:type="dxa"/>
        <w:tblInd w:w="0" w:type="dxa"/>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Layout w:type="fixed"/>
        <w:tblCellMar>
          <w:top w:w="0" w:type="dxa"/>
          <w:left w:w="108" w:type="dxa"/>
          <w:bottom w:w="0" w:type="dxa"/>
          <w:right w:w="108" w:type="dxa"/>
        </w:tblCellMar>
      </w:tblPr>
      <w:tblGrid>
        <w:gridCol w:w="4495"/>
        <w:gridCol w:w="4714"/>
      </w:tblGrid>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9209" w:type="dxa"/>
            <w:gridSpan w:val="2"/>
            <w:shd w:val="clear" w:color="auto" w:fill="E9F0DC"/>
          </w:tcPr>
          <w:p>
            <w:pPr>
              <w:spacing w:before="48" w:beforeLines="20" w:after="48" w:afterLines="20"/>
              <w:rPr>
                <w:b/>
                <w:bCs/>
                <w:szCs w:val="20"/>
              </w:rPr>
            </w:pPr>
            <w:r>
              <w:rPr>
                <w:b/>
                <w:lang w:val="en-CA"/>
              </w:rPr>
              <w:t>5. If suppliers contravene these criteria, the MMCF producer will first engage them to change practices and then re-evaluate its relationship with them</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D8D8D8" w:themeFill="background1" w:themeFillShade="D9"/>
          </w:tcPr>
          <w:p>
            <w:pPr>
              <w:spacing w:before="40" w:after="40"/>
              <w:rPr>
                <w:b/>
              </w:rPr>
            </w:pPr>
            <w:r>
              <w:rPr>
                <w:b/>
              </w:rPr>
              <w:t>Indicators</w:t>
            </w:r>
          </w:p>
        </w:tc>
        <w:tc>
          <w:tcPr>
            <w:tcW w:w="4714" w:type="dxa"/>
            <w:shd w:val="clear" w:color="auto" w:fill="D8D8D8" w:themeFill="background1" w:themeFillShade="D9"/>
            <w:vAlign w:val="center"/>
          </w:tcPr>
          <w:p>
            <w:pPr>
              <w:spacing w:before="40" w:after="40" w:line="360" w:lineRule="auto"/>
              <w:jc w:val="left"/>
              <w:rPr>
                <w:b/>
              </w:rPr>
            </w:pPr>
            <w:r>
              <w:rPr>
                <w:b/>
              </w:rPr>
              <w:t>Findings</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adjustRightInd w:val="0"/>
              <w:spacing w:before="40" w:after="40"/>
            </w:pPr>
            <w:r>
              <w:rPr>
                <w:sz w:val="18"/>
                <w:szCs w:val="18"/>
                <w:lang w:val="en-CA"/>
              </w:rPr>
              <w:t>5.1 All MMCF producers’ suppliers are identified and the forest of origin is known.**</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spacing w:after="40"/>
              <w:rPr>
                <w:bCs/>
                <w:sz w:val="18"/>
              </w:rPr>
            </w:pPr>
            <w:r>
              <w:rPr>
                <w:bCs/>
                <w:sz w:val="18"/>
              </w:rPr>
              <w:t xml:space="preserve">All dissolving pulp mills are identified. The forest map from for the supplier Celulosa Arauco y Constitución was provided.  The forest of origin for other 5 suppliers was known only at country level, although </w:t>
            </w:r>
            <w:r>
              <w:rPr>
                <w:rFonts w:cs="Arial"/>
                <w:sz w:val="18"/>
                <w:szCs w:val="18"/>
                <w:lang w:val="en-CA"/>
              </w:rPr>
              <w:t xml:space="preserve">they have no sourcing issues identified </w:t>
            </w:r>
            <w:r>
              <w:rPr>
                <w:bCs/>
                <w:sz w:val="18"/>
              </w:rPr>
              <w:t>based on t</w:t>
            </w:r>
            <w:r>
              <w:rPr>
                <w:rFonts w:cs="Arial"/>
                <w:sz w:val="18"/>
                <w:szCs w:val="18"/>
                <w:lang w:val="en-CA"/>
              </w:rPr>
              <w:t>he Canopy dissolving pulp classification tool (based on current information and/or CanopyStyle audit).</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widowControl w:val="0"/>
              <w:autoSpaceDE w:val="0"/>
              <w:autoSpaceDN w:val="0"/>
              <w:adjustRightInd w:val="0"/>
              <w:spacing w:after="240"/>
              <w:rPr>
                <w:rFonts w:cs="Arial"/>
                <w:sz w:val="18"/>
                <w:szCs w:val="18"/>
                <w:lang w:val="en-CA"/>
              </w:rPr>
            </w:pPr>
            <w:r>
              <w:rPr>
                <w:rFonts w:cs="Arial"/>
                <w:sz w:val="18"/>
                <w:szCs w:val="18"/>
                <w:lang w:val="en-CA"/>
              </w:rPr>
              <w:t>5.2 The MMCF producer has developed procedure for engaging with suppliers, up to withdrawing from purchase and other agreements in situations where non-conformance is found.**</w:t>
            </w:r>
          </w:p>
          <w:p>
            <w:pPr>
              <w:adjustRightInd w:val="0"/>
              <w:spacing w:before="40" w:after="40"/>
              <w:rPr>
                <w:rFonts w:cs="Arial"/>
                <w:sz w:val="18"/>
                <w:szCs w:val="18"/>
                <w:lang w:val="en-CA"/>
              </w:rPr>
            </w:pPr>
            <w:r>
              <w:rPr>
                <w:sz w:val="18"/>
                <w:szCs w:val="18"/>
                <w:lang w:val="en-CA"/>
              </w:rPr>
              <w:t>(Note: This means potential legal and contractual issues associated with withdrawal are identified and addressed.)</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spacing w:after="40"/>
              <w:jc w:val="left"/>
              <w:rPr>
                <w:bCs/>
                <w:sz w:val="18"/>
                <w:szCs w:val="18"/>
              </w:rPr>
            </w:pPr>
            <w:r>
              <w:rPr>
                <w:bCs/>
                <w:sz w:val="18"/>
                <w:szCs w:val="18"/>
              </w:rPr>
              <w:t xml:space="preserve">The organization included fibre source policy requirements in the Sourcing and Supplier Control Procedure (GF/QB-2017-11), which requires the supplier evaluation against the fibre sourcing policy before purchasing that the pulp can not originate from </w:t>
            </w:r>
            <w:r>
              <w:rPr>
                <w:rFonts w:cs="Arial"/>
                <w:sz w:val="18"/>
                <w:szCs w:val="18"/>
                <w:lang w:val="en-CA"/>
              </w:rPr>
              <w:t xml:space="preserve">Ancient and Endangered Forests and controversial source. </w:t>
            </w:r>
          </w:p>
          <w:p>
            <w:pPr>
              <w:spacing w:after="40"/>
              <w:rPr>
                <w:bCs/>
                <w:sz w:val="18"/>
                <w:szCs w:val="18"/>
              </w:rPr>
            </w:pPr>
            <w:r>
              <w:rPr>
                <w:bCs/>
                <w:sz w:val="18"/>
              </w:rPr>
              <w:t xml:space="preserve">According to the action plan for Canopy sourcing policy, if the non-conformance is found for a supplier against the policy, the company will request the supplier to take mitigation immediately. The purchasing will be terminated if the suppliers can not take corrective actions. However, the timeframe for the supplier to take actions is not defined. </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adjustRightInd w:val="0"/>
              <w:spacing w:before="40" w:after="40"/>
              <w:rPr>
                <w:rFonts w:cs="Arial"/>
                <w:sz w:val="18"/>
                <w:szCs w:val="18"/>
                <w:lang w:val="en-CA"/>
              </w:rPr>
            </w:pPr>
            <w:r>
              <w:rPr>
                <w:sz w:val="18"/>
                <w:szCs w:val="18"/>
                <w:lang w:val="en-CA"/>
              </w:rPr>
              <w:t>5.3 The MMCF producer has documented withdrawals from supply agreements where non-conformance has been found.**</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spacing w:after="40"/>
              <w:rPr>
                <w:bCs/>
                <w:sz w:val="18"/>
              </w:rPr>
            </w:pPr>
            <w:r>
              <w:rPr>
                <w:bCs/>
                <w:sz w:val="18"/>
              </w:rPr>
              <w:t xml:space="preserve">After learning risks for controversial fibre, the organization terminated their sourcing from Jari and TPL. </w:t>
            </w:r>
          </w:p>
          <w:p>
            <w:pPr>
              <w:spacing w:after="40"/>
              <w:rPr>
                <w:bCs/>
                <w:sz w:val="18"/>
              </w:rPr>
            </w:pPr>
            <w:r>
              <w:rPr>
                <w:bCs/>
                <w:sz w:val="18"/>
              </w:rPr>
              <w:t>The auditor checked the internal supplier management system and warehouse bookkeeping and found no new purchase from Jari and TPL since the termination date.</w:t>
            </w:r>
          </w:p>
          <w:p>
            <w:pPr>
              <w:pStyle w:val="17"/>
              <w:rPr>
                <w:bCs/>
                <w:sz w:val="18"/>
                <w:szCs w:val="22"/>
              </w:rPr>
            </w:pPr>
            <w:r>
              <w:rPr>
                <w:bCs/>
                <w:sz w:val="18"/>
                <w:szCs w:val="22"/>
              </w:rPr>
              <w:t xml:space="preserve">Additionally, the company has suspended or terminated sourcing from several suppliers since first audit, including  Juntai, Mondi (trial material), Lenzing (trial material), </w:t>
            </w:r>
            <w:r>
              <w:rPr>
                <w:bCs/>
                <w:sz w:val="18"/>
              </w:rPr>
              <w:t>Pheonix (trial material), for the purpose of simplifying their supply chains as well as reducing potential non-conformance raised in CanopyStyle audit.</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9209" w:type="dxa"/>
            <w:gridSpan w:val="2"/>
            <w:shd w:val="clear" w:color="auto" w:fill="auto"/>
          </w:tcPr>
          <w:p>
            <w:pPr>
              <w:spacing w:before="40" w:after="40"/>
              <w:rPr>
                <w:b/>
              </w:rPr>
            </w:pPr>
            <w:r>
              <w:rPr>
                <w:b/>
              </w:rPr>
              <w:t>Summary:</w:t>
            </w:r>
          </w:p>
          <w:p>
            <w:pPr>
              <w:spacing w:before="40" w:after="40"/>
              <w:rPr>
                <w:bCs/>
              </w:rPr>
            </w:pPr>
            <w:r>
              <w:rPr>
                <w:bCs/>
                <w:sz w:val="18"/>
              </w:rPr>
              <w:t>All dissolving pulp mills are identified. The forest map from for the supplier Celulosa Arauco y Constitución was provided.  The forest of origin for other 5 suppliers was known only at country level. According to the action plan for Canopy sourcing policy, the purchasing will be terminated if the suppliers can’t take corrective actions to the non-conformance found for a supplier against the policy. However, the timeframe for the supplier to take actions is not defined.</w:t>
            </w:r>
            <w:r>
              <w:rPr>
                <w:sz w:val="18"/>
                <w:szCs w:val="18"/>
                <w:lang w:val="en-CA"/>
              </w:rPr>
              <w:t xml:space="preserve"> The company documented withdrawals from supply agreements with Jari and TPL where non-conformance has been found.</w:t>
            </w:r>
          </w:p>
        </w:tc>
      </w:tr>
    </w:tbl>
    <w:p>
      <w:pPr>
        <w:spacing w:before="40" w:after="40"/>
      </w:pPr>
    </w:p>
    <w:tbl>
      <w:tblPr>
        <w:tblStyle w:val="46"/>
        <w:tblW w:w="9209" w:type="dxa"/>
        <w:tblInd w:w="0" w:type="dxa"/>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Layout w:type="fixed"/>
        <w:tblCellMar>
          <w:top w:w="0" w:type="dxa"/>
          <w:left w:w="108" w:type="dxa"/>
          <w:bottom w:w="0" w:type="dxa"/>
          <w:right w:w="108" w:type="dxa"/>
        </w:tblCellMar>
      </w:tblPr>
      <w:tblGrid>
        <w:gridCol w:w="4495"/>
        <w:gridCol w:w="4714"/>
      </w:tblGrid>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9209" w:type="dxa"/>
            <w:gridSpan w:val="2"/>
            <w:shd w:val="clear" w:color="auto" w:fill="E9F0DC"/>
          </w:tcPr>
          <w:p>
            <w:pPr>
              <w:spacing w:before="48" w:beforeLines="20" w:after="48" w:afterLines="20"/>
              <w:rPr>
                <w:b/>
                <w:bCs/>
                <w:szCs w:val="20"/>
              </w:rPr>
            </w:pPr>
            <w:r>
              <w:rPr>
                <w:b/>
                <w:lang w:val="en-CA"/>
              </w:rPr>
              <w:t>6. The MMCF producer welcomes interested stakeholders and Leaders Group observers to verify the implementation.</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D8D8D8" w:themeFill="background1" w:themeFillShade="D9"/>
          </w:tcPr>
          <w:p>
            <w:pPr>
              <w:spacing w:before="40" w:after="40"/>
              <w:rPr>
                <w:b/>
              </w:rPr>
            </w:pPr>
            <w:r>
              <w:rPr>
                <w:b/>
              </w:rPr>
              <w:t>Indicators</w:t>
            </w:r>
          </w:p>
        </w:tc>
        <w:tc>
          <w:tcPr>
            <w:tcW w:w="4714" w:type="dxa"/>
            <w:shd w:val="clear" w:color="auto" w:fill="D8D8D8" w:themeFill="background1" w:themeFillShade="D9"/>
            <w:vAlign w:val="center"/>
          </w:tcPr>
          <w:p>
            <w:pPr>
              <w:spacing w:before="40" w:after="40" w:line="360" w:lineRule="auto"/>
              <w:jc w:val="left"/>
              <w:rPr>
                <w:b/>
              </w:rPr>
            </w:pPr>
            <w:r>
              <w:rPr>
                <w:b/>
              </w:rPr>
              <w:t>Findings</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tcPr>
          <w:p>
            <w:pPr>
              <w:widowControl w:val="0"/>
              <w:autoSpaceDE w:val="0"/>
              <w:autoSpaceDN w:val="0"/>
              <w:adjustRightInd w:val="0"/>
              <w:spacing w:before="40" w:after="40"/>
              <w:rPr>
                <w:rFonts w:cstheme="minorHAnsi"/>
                <w:sz w:val="18"/>
                <w:szCs w:val="18"/>
                <w:lang w:val="en-CA"/>
              </w:rPr>
            </w:pPr>
            <w:r>
              <w:rPr>
                <w:rFonts w:cstheme="minorHAnsi"/>
                <w:sz w:val="18"/>
                <w:szCs w:val="18"/>
                <w:lang w:val="en-CA"/>
              </w:rPr>
              <w:t xml:space="preserve">6.1 </w:t>
            </w:r>
            <w:r>
              <w:rPr>
                <w:rFonts w:cs="Arial"/>
                <w:sz w:val="18"/>
                <w:szCs w:val="18"/>
                <w:lang w:val="en-CA"/>
              </w:rPr>
              <w:t xml:space="preserve">When requested, Canopy, </w:t>
            </w:r>
            <w:r>
              <w:rPr>
                <w:rFonts w:cstheme="minorHAnsi"/>
                <w:sz w:val="18"/>
                <w:szCs w:val="18"/>
                <w:lang w:val="en-CA"/>
              </w:rPr>
              <w:t>Leaders Group and other stakeholder observers are invited to participate freely and to report observations during this verification process. **</w:t>
            </w:r>
          </w:p>
          <w:p>
            <w:pPr>
              <w:adjustRightInd w:val="0"/>
              <w:spacing w:before="40" w:after="40"/>
              <w:rPr>
                <w:sz w:val="18"/>
                <w:szCs w:val="18"/>
              </w:rPr>
            </w:pP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spacing w:after="40"/>
              <w:jc w:val="left"/>
              <w:rPr>
                <w:bCs/>
                <w:sz w:val="18"/>
              </w:rPr>
            </w:pPr>
            <w:r>
              <w:rPr>
                <w:bCs/>
                <w:sz w:val="18"/>
              </w:rPr>
              <w:t>Interviews with vice general manager and other management staff confirmed leader group and other stakeholders are welcome to join the verification as observers in the future, and any observations could be reported to the auditor freely.  No requests have been made to date so this indicator is being marked as N/A.</w:t>
            </w:r>
          </w:p>
          <w:p>
            <w:pPr>
              <w:spacing w:after="40"/>
              <w:jc w:val="left"/>
              <w:rPr>
                <w:bCs/>
              </w:rPr>
            </w:pP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tcPr>
          <w:p>
            <w:pPr>
              <w:adjustRightInd w:val="0"/>
              <w:spacing w:before="40" w:after="40"/>
              <w:rPr>
                <w:sz w:val="18"/>
                <w:szCs w:val="18"/>
                <w:lang w:val="en-CA"/>
              </w:rPr>
            </w:pPr>
            <w:r>
              <w:rPr>
                <w:rFonts w:cstheme="minorHAnsi"/>
                <w:sz w:val="18"/>
                <w:szCs w:val="18"/>
                <w:lang w:val="en-CA"/>
              </w:rPr>
              <w:t xml:space="preserve">6.2 </w:t>
            </w:r>
            <w:r>
              <w:rPr>
                <w:rFonts w:cs="Arial"/>
                <w:sz w:val="18"/>
                <w:szCs w:val="18"/>
                <w:lang w:val="en-CA"/>
              </w:rPr>
              <w:t xml:space="preserve">The MMCF producer requires of its supplier to complete large </w:t>
            </w:r>
            <w:r>
              <w:rPr>
                <w:rFonts w:cstheme="minorHAnsi"/>
                <w:sz w:val="18"/>
                <w:szCs w:val="18"/>
                <w:lang w:val="en-CA"/>
              </w:rPr>
              <w:t>scale scientifically based conservation planning, High Conservation Value assessments, and/or High Carbon Value assessment, identifying areas for protection, has been completed, based on best available science, by a credible third party, and made public. **</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tabs>
                <w:tab w:val="left" w:pos="0"/>
              </w:tabs>
              <w:spacing w:before="40" w:after="40"/>
              <w:ind w:right="217"/>
              <w:rPr>
                <w:rFonts w:cs="Arial"/>
                <w:b/>
                <w:sz w:val="18"/>
                <w:szCs w:val="18"/>
              </w:rPr>
            </w:pPr>
            <w:r>
              <w:rPr>
                <w:sz w:val="18"/>
              </w:rPr>
              <w:t>N/A – since last audit, none of suppliers has been confirmed the wood fiber originated from the areas with high risk of ancient and endangered forests and controversial sources, though the suppliers CMPC Pulp S.A,</w:t>
            </w:r>
            <w:r>
              <w:t xml:space="preserve"> </w:t>
            </w:r>
            <w:r>
              <w:rPr>
                <w:sz w:val="18"/>
              </w:rPr>
              <w:t xml:space="preserve">Celulosa Arauco y Constitución S. A and Celulose Nipo-Brasileira S.A require additional information on sourcing to achieve a concrete risk conclusion. Therefore, the company has not required its suppliers to </w:t>
            </w:r>
            <w:r>
              <w:rPr>
                <w:rFonts w:cs="Arial"/>
                <w:sz w:val="18"/>
                <w:szCs w:val="18"/>
                <w:lang w:val="en-CA"/>
              </w:rPr>
              <w:t xml:space="preserve">complete large </w:t>
            </w:r>
            <w:r>
              <w:rPr>
                <w:rFonts w:cstheme="minorHAnsi"/>
                <w:sz w:val="18"/>
                <w:szCs w:val="18"/>
                <w:lang w:val="en-CA"/>
              </w:rPr>
              <w:t>scale scientifically based conservation planning, High Conservation Value assessments, and/or High Carbon Value assessment, identifying areas for protection.</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adjustRightInd w:val="0"/>
              <w:spacing w:before="40" w:after="40"/>
              <w:rPr>
                <w:sz w:val="18"/>
                <w:szCs w:val="18"/>
                <w:lang w:val="en-CA"/>
              </w:rPr>
            </w:pPr>
            <w:r>
              <w:rPr>
                <w:sz w:val="18"/>
                <w:szCs w:val="18"/>
                <w:lang w:val="en-CA"/>
              </w:rPr>
              <w:t>6.3 If sourcing from controversial areas with records of conflict and human rights violation, an assessment that includes participatory mapping of lands owned or claimed by indigenous and local communities, identification of areas for protection, areas for conflict resolution and remedy of past harms that involve affected parties, their chosen advisors and relevant stakeholders, have been completed by a credible and mutually agreed third party and made public.**</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tabs>
                <w:tab w:val="left" w:pos="0"/>
              </w:tabs>
              <w:spacing w:before="40" w:after="40"/>
              <w:ind w:right="217"/>
              <w:rPr>
                <w:rFonts w:cs="Arial"/>
                <w:bCs/>
                <w:sz w:val="18"/>
                <w:szCs w:val="18"/>
              </w:rPr>
            </w:pPr>
            <w:r>
              <w:rPr>
                <w:rFonts w:cs="Arial"/>
                <w:bCs/>
                <w:sz w:val="18"/>
                <w:szCs w:val="18"/>
              </w:rPr>
              <w:t>Same as above</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adjustRightInd w:val="0"/>
              <w:spacing w:before="40" w:after="40"/>
              <w:rPr>
                <w:sz w:val="18"/>
                <w:szCs w:val="18"/>
                <w:lang w:val="en-CA"/>
              </w:rPr>
            </w:pPr>
            <w:r>
              <w:rPr>
                <w:sz w:val="18"/>
                <w:szCs w:val="18"/>
                <w:lang w:val="en-CA"/>
              </w:rPr>
              <w:t>6.4 The MMCF producer</w:t>
            </w:r>
            <w:r>
              <w:rPr>
                <w:rFonts w:cs="Arial"/>
                <w:sz w:val="18"/>
                <w:szCs w:val="18"/>
                <w:lang w:val="en-CA"/>
              </w:rPr>
              <w:t xml:space="preserve"> requires of its supplier to have</w:t>
            </w:r>
            <w:r>
              <w:rPr>
                <w:sz w:val="18"/>
                <w:szCs w:val="18"/>
                <w:lang w:val="en-CA"/>
              </w:rPr>
              <w:t xml:space="preserve"> developed a management plan that identifies and measures to protect areas identified in large scale scientifically based conservation planning, HCV and HCS assessments with the Free, Prior and Informed Consent of indigenous and local communities whose land or land claims are impacted and with input from credible ENGOs.**</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tabs>
                <w:tab w:val="left" w:pos="0"/>
              </w:tabs>
              <w:spacing w:before="40" w:after="40"/>
              <w:ind w:right="217"/>
              <w:rPr>
                <w:rFonts w:cs="Arial"/>
                <w:b/>
                <w:sz w:val="18"/>
                <w:szCs w:val="18"/>
              </w:rPr>
            </w:pPr>
            <w:r>
              <w:rPr>
                <w:rFonts w:cs="Arial"/>
                <w:bCs/>
                <w:sz w:val="18"/>
                <w:szCs w:val="18"/>
              </w:rPr>
              <w:t>Same as above</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adjustRightInd w:val="0"/>
              <w:spacing w:before="40" w:after="40"/>
              <w:rPr>
                <w:sz w:val="18"/>
                <w:szCs w:val="18"/>
                <w:lang w:val="en-CA"/>
              </w:rPr>
            </w:pPr>
            <w:r>
              <w:rPr>
                <w:sz w:val="18"/>
                <w:szCs w:val="18"/>
                <w:lang w:val="en-CA"/>
              </w:rPr>
              <w:t>6.5 The MMCF producer has developed and implemented a time-bound action plan to actively seek the legal protection of these areas with final land-use decision-makers in a way that meets principles of Free, Prior and Informed Consent.**</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tabs>
                <w:tab w:val="left" w:pos="0"/>
              </w:tabs>
              <w:spacing w:before="40" w:after="40"/>
              <w:ind w:right="217"/>
              <w:rPr>
                <w:rFonts w:cs="Arial" w:eastAsiaTheme="minorEastAsia"/>
                <w:b/>
                <w:sz w:val="18"/>
                <w:szCs w:val="18"/>
                <w:lang w:val="en-US" w:eastAsia="zh-CN"/>
              </w:rPr>
            </w:pPr>
            <w:r>
              <w:rPr>
                <w:rFonts w:cs="Arial"/>
                <w:bCs/>
                <w:sz w:val="18"/>
                <w:szCs w:val="18"/>
              </w:rPr>
              <w:t>Same as above</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9209" w:type="dxa"/>
            <w:gridSpan w:val="2"/>
            <w:shd w:val="clear" w:color="auto" w:fill="auto"/>
          </w:tcPr>
          <w:p>
            <w:pPr>
              <w:spacing w:before="40" w:after="40"/>
              <w:rPr>
                <w:b/>
              </w:rPr>
            </w:pPr>
            <w:r>
              <w:rPr>
                <w:b/>
              </w:rPr>
              <w:t>Summary:</w:t>
            </w:r>
          </w:p>
          <w:p>
            <w:pPr>
              <w:spacing w:after="40"/>
              <w:jc w:val="left"/>
              <w:rPr>
                <w:bCs/>
                <w:sz w:val="18"/>
              </w:rPr>
            </w:pPr>
            <w:r>
              <w:rPr>
                <w:bCs/>
                <w:sz w:val="18"/>
              </w:rPr>
              <w:t>Interviews with vice general manager and other management staff confirmed leader group and other stakeholders are welcome to join the verification as observers in the future, and any observations could be reported to the auditor freely.</w:t>
            </w:r>
          </w:p>
          <w:p>
            <w:pPr>
              <w:spacing w:after="40"/>
              <w:jc w:val="left"/>
              <w:rPr>
                <w:bCs/>
                <w:sz w:val="18"/>
              </w:rPr>
            </w:pPr>
            <w:r>
              <w:rPr>
                <w:sz w:val="18"/>
              </w:rPr>
              <w:t>Since last audit, none of suppliers has been confirmed the wood fiber originated from the areas with high risk of ancient and endangered forests and controversial sources, though the suppliers CMPC Pulp S.A,</w:t>
            </w:r>
            <w:r>
              <w:t xml:space="preserve"> </w:t>
            </w:r>
            <w:r>
              <w:rPr>
                <w:sz w:val="18"/>
              </w:rPr>
              <w:t>Celulosa Arauco y Constitución S. A and Celulose Nipo-Brasileira S.A require additional information on sourcing to achieve a concrete risk conclusion.</w:t>
            </w:r>
          </w:p>
        </w:tc>
      </w:tr>
    </w:tbl>
    <w:p>
      <w:pPr>
        <w:spacing w:before="40" w:after="40"/>
      </w:pPr>
    </w:p>
    <w:tbl>
      <w:tblPr>
        <w:tblStyle w:val="46"/>
        <w:tblW w:w="9209" w:type="dxa"/>
        <w:tblInd w:w="0" w:type="dxa"/>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Layout w:type="fixed"/>
        <w:tblCellMar>
          <w:top w:w="0" w:type="dxa"/>
          <w:left w:w="108" w:type="dxa"/>
          <w:bottom w:w="0" w:type="dxa"/>
          <w:right w:w="108" w:type="dxa"/>
        </w:tblCellMar>
      </w:tblPr>
      <w:tblGrid>
        <w:gridCol w:w="4495"/>
        <w:gridCol w:w="4714"/>
      </w:tblGrid>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9209" w:type="dxa"/>
            <w:gridSpan w:val="2"/>
            <w:shd w:val="clear" w:color="auto" w:fill="E9F0DC"/>
          </w:tcPr>
          <w:p>
            <w:pPr>
              <w:spacing w:before="48" w:beforeLines="20" w:after="48" w:afterLines="20"/>
              <w:rPr>
                <w:b/>
                <w:bCs/>
                <w:szCs w:val="20"/>
              </w:rPr>
            </w:pPr>
            <w:r>
              <w:rPr>
                <w:b/>
                <w:lang w:val="en-CA"/>
              </w:rPr>
              <w:t>7. The MMCF producer shall recognize, respect and uphold human rights and the rights of communities and workers affected by the operations of their supply chain and affiliated companies.</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D8D8D8" w:themeFill="background1" w:themeFillShade="D9"/>
          </w:tcPr>
          <w:p>
            <w:pPr>
              <w:spacing w:before="40" w:after="40"/>
              <w:rPr>
                <w:b/>
              </w:rPr>
            </w:pPr>
            <w:r>
              <w:rPr>
                <w:b/>
              </w:rPr>
              <w:t>Indicators</w:t>
            </w:r>
          </w:p>
        </w:tc>
        <w:tc>
          <w:tcPr>
            <w:tcW w:w="4714" w:type="dxa"/>
            <w:shd w:val="clear" w:color="auto" w:fill="D8D8D8" w:themeFill="background1" w:themeFillShade="D9"/>
            <w:vAlign w:val="center"/>
          </w:tcPr>
          <w:p>
            <w:pPr>
              <w:spacing w:before="40" w:after="40" w:line="360" w:lineRule="auto"/>
              <w:jc w:val="left"/>
              <w:rPr>
                <w:b/>
              </w:rPr>
            </w:pPr>
            <w:r>
              <w:rPr>
                <w:b/>
              </w:rPr>
              <w:t>Findings</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adjustRightInd w:val="0"/>
              <w:spacing w:before="40" w:after="40"/>
            </w:pPr>
            <w:r>
              <w:rPr>
                <w:sz w:val="18"/>
                <w:szCs w:val="18"/>
                <w:lang w:val="en-CA"/>
              </w:rPr>
              <w:t>7.1 The MMCF producer has developed and requires its suppliers to adopt a similar policy, systems and procedures to implement Free, Prior and Informed Consent of indigenous people and local communities.**</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spacing w:after="40"/>
              <w:jc w:val="left"/>
              <w:rPr>
                <w:bCs/>
                <w:sz w:val="18"/>
              </w:rPr>
            </w:pPr>
            <w:r>
              <w:rPr>
                <w:bCs/>
                <w:sz w:val="18"/>
              </w:rPr>
              <w:t>Implement FPIC of indigenous people and local communities are included in the organization’s policy (</w:t>
            </w:r>
            <w:r>
              <w:fldChar w:fldCharType="begin"/>
            </w:r>
            <w:r>
              <w:instrText xml:space="preserve"> HYPERLINK "https://www.cn-grace.com/Uploadfiles/Files/2020-9-10/2020910189252026.pdf" </w:instrText>
            </w:r>
            <w:r>
              <w:fldChar w:fldCharType="separate"/>
            </w:r>
            <w:r>
              <w:rPr>
                <w:rStyle w:val="55"/>
                <w:bCs/>
                <w:sz w:val="18"/>
                <w:szCs w:val="18"/>
              </w:rPr>
              <w:t>https://www.cn-grace.com/Uploadfiles/Files/2020-9-10/2020910189252026.pdf</w:t>
            </w:r>
            <w:r>
              <w:rPr>
                <w:rStyle w:val="55"/>
                <w:bCs/>
                <w:sz w:val="18"/>
                <w:szCs w:val="18"/>
              </w:rPr>
              <w:fldChar w:fldCharType="end"/>
            </w:r>
            <w:r>
              <w:rPr>
                <w:bCs/>
                <w:sz w:val="18"/>
              </w:rPr>
              <w:t xml:space="preserve">). It’s been communicated to all suppliers via email and phone. All suppliers (except Hallein) signed a commitment letter that includes a commitment to implement FPIC of indigenous people and local communities. </w:t>
            </w:r>
          </w:p>
          <w:p>
            <w:pPr>
              <w:spacing w:after="40"/>
              <w:rPr>
                <w:rFonts w:cs="Arial"/>
                <w:sz w:val="18"/>
                <w:szCs w:val="18"/>
              </w:rPr>
            </w:pPr>
            <w:r>
              <w:rPr>
                <w:rFonts w:cs="Arial"/>
                <w:sz w:val="18"/>
                <w:szCs w:val="18"/>
              </w:rPr>
              <w:t xml:space="preserve">The company holds FSC certificate of NC-COC-052139. All suppliers except Austrocel Hallein hold FSC certificate (terminated on 23Oct2019) and Austrocel Hallein now holds PEFC certificate. It means they should have similar policy, systems and procedures to </w:t>
            </w:r>
            <w:r>
              <w:rPr>
                <w:sz w:val="18"/>
                <w:szCs w:val="18"/>
                <w:lang w:val="en-CA"/>
              </w:rPr>
              <w:t>implement Free, Prior and Informed Consent of indigenous people and local communities, as PEFC in Austria requires this.</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adjustRightInd w:val="0"/>
              <w:spacing w:before="40" w:after="40"/>
              <w:rPr>
                <w:rFonts w:cs="Arial"/>
                <w:sz w:val="18"/>
                <w:szCs w:val="18"/>
                <w:lang w:val="en-CA"/>
              </w:rPr>
            </w:pPr>
            <w:r>
              <w:rPr>
                <w:sz w:val="18"/>
                <w:szCs w:val="18"/>
                <w:lang w:val="en-CA"/>
              </w:rPr>
              <w:t>7.2 Suppliers document how they conform with the MMCF producer’s commitment to recognize and respect human rights, community rights, First Nations rights and rights of workers.**</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tabs>
                <w:tab w:val="left" w:pos="0"/>
              </w:tabs>
              <w:spacing w:before="40" w:after="40"/>
              <w:ind w:right="217"/>
              <w:rPr>
                <w:bCs/>
                <w:sz w:val="18"/>
              </w:rPr>
            </w:pPr>
            <w:r>
              <w:rPr>
                <w:bCs/>
                <w:sz w:val="18"/>
              </w:rPr>
              <w:t xml:space="preserve">All suppliers, except 1 hold FSC certification which could provide a high level of guarantee of the conformance to this indicator.  FSC requires companies to document their commitments to these rights via the policy for association.  PEFC does not have such requirements and one supplier holds only PEFC certification.  </w:t>
            </w:r>
          </w:p>
          <w:p>
            <w:pPr>
              <w:tabs>
                <w:tab w:val="left" w:pos="0"/>
              </w:tabs>
              <w:spacing w:before="40" w:after="40"/>
              <w:ind w:right="217"/>
              <w:rPr>
                <w:bCs/>
                <w:sz w:val="18"/>
              </w:rPr>
            </w:pPr>
          </w:p>
          <w:p>
            <w:pPr>
              <w:tabs>
                <w:tab w:val="left" w:pos="0"/>
              </w:tabs>
              <w:spacing w:before="40" w:after="40"/>
              <w:ind w:right="217"/>
              <w:rPr>
                <w:rFonts w:cs="Arial"/>
                <w:b/>
                <w:sz w:val="18"/>
                <w:szCs w:val="18"/>
              </w:rPr>
            </w:pPr>
            <w:r>
              <w:rPr>
                <w:bCs/>
                <w:sz w:val="18"/>
              </w:rPr>
              <w:t>Holding certification alone is not sufficient to document this commitment, such as sourcing materials with certified claims. This indicator is therefore graded as in progress.</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adjustRightInd w:val="0"/>
              <w:spacing w:before="40" w:after="40"/>
              <w:rPr>
                <w:sz w:val="18"/>
                <w:szCs w:val="18"/>
                <w:lang w:val="en-CA"/>
              </w:rPr>
            </w:pPr>
            <w:r>
              <w:rPr>
                <w:sz w:val="18"/>
                <w:szCs w:val="18"/>
                <w:lang w:val="en-CA"/>
              </w:rPr>
              <w:t>7.3 The MMCF producer and its suppliers show responsible handling of complaints and resolution of conflicts in a transparent and accountable manner that is mutually agreed by the parties and includes relevant stakeholders.</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tabs>
                <w:tab w:val="left" w:pos="0"/>
              </w:tabs>
              <w:spacing w:before="40" w:after="40"/>
              <w:ind w:right="217"/>
              <w:rPr>
                <w:rFonts w:cs="Arial"/>
                <w:sz w:val="18"/>
                <w:szCs w:val="18"/>
              </w:rPr>
            </w:pPr>
            <w:r>
              <w:rPr>
                <w:rFonts w:cs="Arial"/>
                <w:sz w:val="18"/>
                <w:szCs w:val="18"/>
              </w:rPr>
              <w:t>The company holds FSC certificate of NC-COC-052139. At the time of this audit, no evidence found the company received a complaint related to its pulp sourcing.</w:t>
            </w:r>
          </w:p>
          <w:p>
            <w:pPr>
              <w:tabs>
                <w:tab w:val="left" w:pos="0"/>
              </w:tabs>
              <w:spacing w:before="40" w:after="40"/>
              <w:ind w:right="217"/>
              <w:rPr>
                <w:bCs/>
                <w:sz w:val="18"/>
              </w:rPr>
            </w:pPr>
            <w:r>
              <w:rPr>
                <w:rFonts w:cs="Arial"/>
                <w:sz w:val="18"/>
                <w:szCs w:val="18"/>
              </w:rPr>
              <w:t>All suppliers except Austrocel Hallein (terminated on 23Oct2019) hold FSC certificate w</w:t>
            </w:r>
            <w:r>
              <w:rPr>
                <w:bCs/>
                <w:sz w:val="18"/>
              </w:rPr>
              <w:t>hich could provide a high level of guarantee of the conformance to this indicator, as FSC COC certified companies are required to have such a mechanism for their certified scope.</w:t>
            </w:r>
          </w:p>
          <w:p>
            <w:pPr>
              <w:tabs>
                <w:tab w:val="left" w:pos="0"/>
              </w:tabs>
              <w:spacing w:before="40" w:after="40"/>
              <w:ind w:right="217"/>
              <w:rPr>
                <w:rFonts w:cs="Arial"/>
                <w:b/>
                <w:sz w:val="18"/>
                <w:szCs w:val="18"/>
              </w:rPr>
            </w:pPr>
            <w:r>
              <w:rPr>
                <w:rFonts w:cs="Arial"/>
                <w:sz w:val="18"/>
                <w:szCs w:val="18"/>
              </w:rPr>
              <w:t xml:space="preserve">Austrocel Hallein holds PEFC certificate </w:t>
            </w:r>
            <w:r>
              <w:rPr>
                <w:bCs/>
                <w:sz w:val="18"/>
              </w:rPr>
              <w:t>which also requires a complaints mechanism and resolution.</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rPr>
                <w:rFonts w:cs="Arial"/>
                <w:sz w:val="18"/>
                <w:szCs w:val="18"/>
                <w:lang w:val="en-CA"/>
              </w:rPr>
            </w:pPr>
            <w:r>
              <w:rPr>
                <w:rFonts w:cs="Arial"/>
                <w:sz w:val="18"/>
                <w:szCs w:val="18"/>
                <w:lang w:val="en-CA"/>
              </w:rPr>
              <w:t>7.4 The MMCF producer and its suppliers have developed internal capacity and Company structure to recognize and respect the rights of its workers.</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tabs>
                <w:tab w:val="left" w:pos="0"/>
              </w:tabs>
              <w:spacing w:before="40" w:after="40"/>
              <w:ind w:right="217"/>
              <w:rPr>
                <w:rFonts w:cs="Arial"/>
                <w:sz w:val="18"/>
                <w:szCs w:val="18"/>
                <w:lang w:val="en-CA"/>
              </w:rPr>
            </w:pPr>
            <w:r>
              <w:rPr>
                <w:bCs/>
                <w:sz w:val="18"/>
              </w:rPr>
              <w:t xml:space="preserve">This company has developed internal capacity and Company structure to </w:t>
            </w:r>
            <w:r>
              <w:rPr>
                <w:rFonts w:cs="Arial"/>
                <w:sz w:val="18"/>
                <w:szCs w:val="18"/>
                <w:lang w:val="en-CA"/>
              </w:rPr>
              <w:t>recognize and respect the rights of its workers, such as labor union and H&amp;S team. During audit, interviews of workers showed their rights are respected.</w:t>
            </w:r>
          </w:p>
          <w:p>
            <w:pPr>
              <w:adjustRightInd w:val="0"/>
              <w:spacing w:before="40" w:after="40"/>
              <w:rPr>
                <w:rFonts w:cs="Arial"/>
                <w:sz w:val="18"/>
                <w:szCs w:val="18"/>
              </w:rPr>
            </w:pPr>
            <w:r>
              <w:rPr>
                <w:rFonts w:cs="Arial"/>
                <w:sz w:val="18"/>
                <w:szCs w:val="18"/>
              </w:rPr>
              <w:t>The company holds a valid certificate of OEKO-TEX Standard.</w:t>
            </w:r>
          </w:p>
          <w:p>
            <w:pPr>
              <w:tabs>
                <w:tab w:val="left" w:pos="0"/>
              </w:tabs>
              <w:spacing w:before="40" w:after="40"/>
              <w:ind w:right="217"/>
              <w:rPr>
                <w:bCs/>
                <w:sz w:val="18"/>
              </w:rPr>
            </w:pPr>
            <w:r>
              <w:rPr>
                <w:bCs/>
                <w:sz w:val="18"/>
              </w:rPr>
              <w:t>All suppliers hold FSC or PEFC certification, which could provide a high level of confidence that the workers’ rights are recognized and respected, as COC certified Companies are required to do this.</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rPr>
                <w:rFonts w:cs="Arial"/>
                <w:sz w:val="18"/>
                <w:szCs w:val="18"/>
                <w:lang w:val="en-CA"/>
              </w:rPr>
            </w:pPr>
            <w:r>
              <w:rPr>
                <w:rFonts w:cs="Arial"/>
                <w:sz w:val="18"/>
                <w:szCs w:val="18"/>
                <w:lang w:val="en-CA"/>
              </w:rPr>
              <w:t xml:space="preserve">7.5 The MMCF producer has developed procedures to ensure its Tier one suppliers uphold the International Labour Company (ILO) Declaration on Fundamental Principles and Rights at Work and will require the equivalent of their own suppliers. </w:t>
            </w:r>
          </w:p>
          <w:p>
            <w:pPr>
              <w:adjustRightInd w:val="0"/>
              <w:spacing w:before="40" w:after="40"/>
              <w:rPr>
                <w:sz w:val="18"/>
                <w:szCs w:val="18"/>
                <w:lang w:val="en-CA"/>
              </w:rPr>
            </w:pP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tabs>
                <w:tab w:val="left" w:pos="0"/>
              </w:tabs>
              <w:spacing w:after="40"/>
              <w:ind w:right="217"/>
              <w:rPr>
                <w:rFonts w:cs="Arial"/>
                <w:bCs/>
                <w:sz w:val="18"/>
                <w:szCs w:val="18"/>
              </w:rPr>
            </w:pPr>
            <w:r>
              <w:rPr>
                <w:rFonts w:cs="Arial"/>
                <w:bCs/>
                <w:sz w:val="18"/>
                <w:szCs w:val="18"/>
              </w:rPr>
              <w:t>The company developed “Commitment letter” to comply with its Canopy sourcing policy which all suppliers except Austrocel Hallein signed.</w:t>
            </w:r>
          </w:p>
          <w:p>
            <w:pPr>
              <w:tabs>
                <w:tab w:val="left" w:pos="0"/>
              </w:tabs>
              <w:spacing w:after="40"/>
              <w:ind w:right="217"/>
              <w:rPr>
                <w:bCs/>
                <w:sz w:val="18"/>
              </w:rPr>
            </w:pPr>
            <w:r>
              <w:rPr>
                <w:bCs/>
                <w:sz w:val="18"/>
              </w:rPr>
              <w:t>All suppliers are FSC or PEFC certified companies, which could provide a high level of confidence that ILO is upheld via certification requirements. The company is requesting the supplier AustroCel Hallein to apply for FSC certificate.</w:t>
            </w:r>
          </w:p>
          <w:p>
            <w:pPr>
              <w:tabs>
                <w:tab w:val="left" w:pos="0"/>
              </w:tabs>
              <w:spacing w:after="40"/>
              <w:ind w:right="217"/>
              <w:rPr>
                <w:bCs/>
                <w:sz w:val="18"/>
              </w:rPr>
            </w:pPr>
            <w:r>
              <w:rPr>
                <w:bCs/>
                <w:sz w:val="18"/>
              </w:rPr>
              <w:t>However, for non-certified supply it is unknown if the suppliers require the equivalent of their own suppliers</w:t>
            </w:r>
            <w:r>
              <w:rPr>
                <w:rFonts w:cs="Arial"/>
                <w:sz w:val="18"/>
                <w:szCs w:val="18"/>
                <w:lang w:val="en-CA"/>
              </w:rPr>
              <w:t xml:space="preserve"> to uphold the International Labour Company (ILO) Declaration on Fundamental Principles and Rights at Work</w:t>
            </w:r>
            <w:r>
              <w:rPr>
                <w:bCs/>
                <w:sz w:val="18"/>
              </w:rPr>
              <w:t>.</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adjustRightInd w:val="0"/>
              <w:spacing w:before="40" w:after="40"/>
              <w:rPr>
                <w:sz w:val="18"/>
                <w:szCs w:val="18"/>
                <w:lang w:val="en-CA"/>
              </w:rPr>
            </w:pPr>
            <w:r>
              <w:rPr>
                <w:rFonts w:cs="Arial"/>
                <w:sz w:val="18"/>
                <w:szCs w:val="18"/>
                <w:lang w:val="en-CA"/>
              </w:rPr>
              <w:t>7.6 Recognition and respect for human rights is demonstrated by the MMCF producer and its pulp suppliers. There is no evidence of avoiding or failing to resolve social conflicts and remedy past or current human rights violations.**</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tabs>
                <w:tab w:val="left" w:pos="0"/>
              </w:tabs>
              <w:spacing w:after="40"/>
              <w:ind w:right="217"/>
              <w:rPr>
                <w:bCs/>
                <w:sz w:val="18"/>
              </w:rPr>
            </w:pPr>
            <w:r>
              <w:rPr>
                <w:bCs/>
                <w:sz w:val="18"/>
              </w:rPr>
              <w:t xml:space="preserve">Recognition and respect for human right is included in the Company’s policy. Within the Company, there is a labor union which actively engages in the management of the Company. </w:t>
            </w:r>
          </w:p>
          <w:p>
            <w:pPr>
              <w:tabs>
                <w:tab w:val="left" w:pos="0"/>
              </w:tabs>
              <w:spacing w:after="40"/>
              <w:ind w:right="217"/>
              <w:rPr>
                <w:bCs/>
                <w:sz w:val="18"/>
              </w:rPr>
            </w:pPr>
            <w:r>
              <w:rPr>
                <w:rFonts w:cs="Arial"/>
                <w:sz w:val="18"/>
                <w:szCs w:val="18"/>
                <w:lang w:val="en-CA"/>
              </w:rPr>
              <w:t xml:space="preserve">The Company and </w:t>
            </w:r>
            <w:r>
              <w:rPr>
                <w:bCs/>
                <w:sz w:val="18"/>
                <w:lang w:val="en-CA"/>
              </w:rPr>
              <w:t>a</w:t>
            </w:r>
            <w:r>
              <w:rPr>
                <w:bCs/>
                <w:sz w:val="18"/>
              </w:rPr>
              <w:t xml:space="preserve">ll suppliers are FSC or PEFC certified companies which could provide a high level of confidence that </w:t>
            </w:r>
            <w:r>
              <w:rPr>
                <w:rFonts w:cs="Arial"/>
                <w:sz w:val="18"/>
                <w:szCs w:val="18"/>
                <w:lang w:val="en-CA"/>
              </w:rPr>
              <w:t>human rights</w:t>
            </w:r>
            <w:r>
              <w:rPr>
                <w:bCs/>
                <w:sz w:val="18"/>
              </w:rPr>
              <w:t xml:space="preserve"> is recognized and respected via certification requirements. However, there are some gaps in the PEFC system as noted in findings above, and Hallein did not complete the signing of the commitment letter.</w:t>
            </w:r>
          </w:p>
          <w:p>
            <w:pPr>
              <w:tabs>
                <w:tab w:val="left" w:pos="0"/>
              </w:tabs>
              <w:spacing w:after="40"/>
              <w:ind w:right="217"/>
              <w:rPr>
                <w:bCs/>
                <w:sz w:val="18"/>
              </w:rPr>
            </w:pPr>
            <w:r>
              <w:rPr>
                <w:bCs/>
                <w:sz w:val="18"/>
              </w:rPr>
              <w:t xml:space="preserve">No evidence was found of the company </w:t>
            </w:r>
            <w:r>
              <w:rPr>
                <w:rFonts w:cs="Arial"/>
                <w:sz w:val="18"/>
                <w:szCs w:val="18"/>
                <w:lang w:val="en-CA"/>
              </w:rPr>
              <w:t>avoiding or failing to resolve social conflicts and remedy past or current human rights violations.</w:t>
            </w:r>
          </w:p>
          <w:p>
            <w:pPr>
              <w:tabs>
                <w:tab w:val="left" w:pos="0"/>
              </w:tabs>
              <w:spacing w:after="40"/>
              <w:ind w:right="217"/>
              <w:rPr>
                <w:rFonts w:cs="Arial"/>
                <w:b/>
                <w:sz w:val="18"/>
                <w:szCs w:val="18"/>
              </w:rPr>
            </w:pPr>
            <w:r>
              <w:rPr>
                <w:rFonts w:cs="Arial"/>
                <w:b/>
                <w:bCs/>
                <w:sz w:val="18"/>
                <w:szCs w:val="18"/>
                <w:lang w:val="en-CA"/>
              </w:rPr>
              <w:t>Note:</w:t>
            </w:r>
            <w:r>
              <w:rPr>
                <w:rFonts w:cs="Arial"/>
                <w:sz w:val="18"/>
                <w:szCs w:val="18"/>
                <w:lang w:val="en-CA"/>
              </w:rPr>
              <w:t xml:space="preserve"> for 4 suppliers (Austrocel Hallein GmbH, Rayonier Advanced Materials, Celulose Nipo-Brasileira and Caima are) materials are not being received with certification claims.</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9209" w:type="dxa"/>
            <w:gridSpan w:val="2"/>
            <w:shd w:val="clear" w:color="auto" w:fill="auto"/>
          </w:tcPr>
          <w:p>
            <w:pPr>
              <w:spacing w:before="40" w:after="40"/>
              <w:rPr>
                <w:b/>
              </w:rPr>
            </w:pPr>
            <w:r>
              <w:rPr>
                <w:b/>
              </w:rPr>
              <w:t>Summary:</w:t>
            </w:r>
          </w:p>
          <w:p>
            <w:pPr>
              <w:tabs>
                <w:tab w:val="left" w:pos="0"/>
              </w:tabs>
              <w:spacing w:before="40" w:after="40"/>
              <w:ind w:right="217"/>
              <w:rPr>
                <w:bCs/>
                <w:sz w:val="18"/>
              </w:rPr>
            </w:pPr>
            <w:r>
              <w:rPr>
                <w:bCs/>
                <w:sz w:val="18"/>
              </w:rPr>
              <w:t>Recognise, respect and uphold human rights and the rights of communities and workers was included in the Company’s policy. Most of suppliers have signed a commitment letter that includes a commitment to implement FPIC of indigenous people and local communities.</w:t>
            </w:r>
          </w:p>
          <w:p>
            <w:pPr>
              <w:spacing w:before="40" w:after="40"/>
              <w:rPr>
                <w:bCs/>
              </w:rPr>
            </w:pPr>
            <w:r>
              <w:rPr>
                <w:bCs/>
                <w:sz w:val="18"/>
              </w:rPr>
              <w:t xml:space="preserve">All suppliers are FSC or PEFC certified companies which could provide a high level of confidence that ILO is upheld via certification requirements and the responsible handling of complaints and resolution of conflicts is in place. The Company does hold FSC certification. During the period of </w:t>
            </w:r>
            <w:r>
              <w:rPr>
                <w:color w:val="000000" w:themeColor="text1"/>
                <w:sz w:val="18"/>
                <w:szCs w:val="20"/>
                <w14:textFill>
                  <w14:solidFill>
                    <w14:schemeClr w14:val="tx1"/>
                  </w14:solidFill>
                </w14:textFill>
              </w:rPr>
              <w:t>1</w:t>
            </w:r>
            <w:r>
              <w:rPr>
                <w:color w:val="000000" w:themeColor="text1"/>
                <w:sz w:val="18"/>
                <w:szCs w:val="20"/>
                <w:vertAlign w:val="superscript"/>
                <w14:textFill>
                  <w14:solidFill>
                    <w14:schemeClr w14:val="tx1"/>
                  </w14:solidFill>
                </w14:textFill>
              </w:rPr>
              <w:t>st</w:t>
            </w:r>
            <w:r>
              <w:rPr>
                <w:color w:val="000000" w:themeColor="text1"/>
                <w:sz w:val="18"/>
                <w:szCs w:val="20"/>
                <w14:textFill>
                  <w14:solidFill>
                    <w14:schemeClr w14:val="tx1"/>
                  </w14:solidFill>
                </w14:textFill>
              </w:rPr>
              <w:t xml:space="preserve"> October 2018 to 30</w:t>
            </w:r>
            <w:r>
              <w:rPr>
                <w:color w:val="000000" w:themeColor="text1"/>
                <w:sz w:val="18"/>
                <w:szCs w:val="20"/>
                <w:vertAlign w:val="superscript"/>
                <w14:textFill>
                  <w14:solidFill>
                    <w14:schemeClr w14:val="tx1"/>
                  </w14:solidFill>
                </w14:textFill>
              </w:rPr>
              <w:t>th</w:t>
            </w:r>
            <w:r>
              <w:rPr>
                <w:color w:val="000000" w:themeColor="text1"/>
                <w:sz w:val="18"/>
                <w:szCs w:val="20"/>
                <w14:textFill>
                  <w14:solidFill>
                    <w14:schemeClr w14:val="tx1"/>
                  </w14:solidFill>
                </w14:textFill>
              </w:rPr>
              <w:t xml:space="preserve"> September 2020, 76.6% (538,000 tons)</w:t>
            </w:r>
            <w:r>
              <w:rPr>
                <w:bCs/>
                <w:sz w:val="18"/>
              </w:rPr>
              <w:t xml:space="preserve"> </w:t>
            </w:r>
            <w:r>
              <w:rPr>
                <w:color w:val="000000" w:themeColor="text1"/>
                <w:sz w:val="18"/>
                <w:szCs w:val="20"/>
                <w14:textFill>
                  <w14:solidFill>
                    <w14:schemeClr w14:val="tx1"/>
                  </w14:solidFill>
                </w14:textFill>
              </w:rPr>
              <w:t>of the pulp purchased is with FSC Mix Credit clai</w:t>
            </w:r>
            <w:r>
              <w:rPr>
                <w:bCs/>
                <w:sz w:val="18"/>
              </w:rPr>
              <w:t>m, which can provide a level of confidence that these commitments are met.</w:t>
            </w:r>
          </w:p>
        </w:tc>
      </w:tr>
    </w:tbl>
    <w:p>
      <w:pPr>
        <w:spacing w:before="40" w:after="40"/>
      </w:pPr>
    </w:p>
    <w:tbl>
      <w:tblPr>
        <w:tblStyle w:val="46"/>
        <w:tblW w:w="9209" w:type="dxa"/>
        <w:tblInd w:w="0" w:type="dxa"/>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Layout w:type="fixed"/>
        <w:tblCellMar>
          <w:top w:w="0" w:type="dxa"/>
          <w:left w:w="108" w:type="dxa"/>
          <w:bottom w:w="0" w:type="dxa"/>
          <w:right w:w="108" w:type="dxa"/>
        </w:tblCellMar>
      </w:tblPr>
      <w:tblGrid>
        <w:gridCol w:w="4495"/>
        <w:gridCol w:w="4714"/>
      </w:tblGrid>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9209" w:type="dxa"/>
            <w:gridSpan w:val="2"/>
            <w:shd w:val="clear" w:color="auto" w:fill="E9F0DC"/>
          </w:tcPr>
          <w:p>
            <w:pPr>
              <w:spacing w:before="48" w:beforeLines="20" w:after="48" w:afterLines="20"/>
              <w:rPr>
                <w:b/>
                <w:bCs/>
                <w:szCs w:val="20"/>
              </w:rPr>
            </w:pPr>
            <w:r>
              <w:rPr>
                <w:b/>
                <w:lang w:val="en-CA"/>
              </w:rPr>
              <w:t>8. Development of Innovative and Alternative Fiber</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D8D8D8" w:themeFill="background1" w:themeFillShade="D9"/>
          </w:tcPr>
          <w:p>
            <w:pPr>
              <w:spacing w:before="40" w:after="40"/>
              <w:rPr>
                <w:b/>
              </w:rPr>
            </w:pPr>
            <w:r>
              <w:rPr>
                <w:b/>
              </w:rPr>
              <w:t>Indicators</w:t>
            </w:r>
          </w:p>
        </w:tc>
        <w:tc>
          <w:tcPr>
            <w:tcW w:w="4714" w:type="dxa"/>
            <w:shd w:val="clear" w:color="auto" w:fill="D8D8D8" w:themeFill="background1" w:themeFillShade="D9"/>
            <w:vAlign w:val="center"/>
          </w:tcPr>
          <w:p>
            <w:pPr>
              <w:spacing w:before="40" w:after="40" w:line="360" w:lineRule="auto"/>
              <w:jc w:val="left"/>
              <w:rPr>
                <w:b/>
              </w:rPr>
            </w:pPr>
            <w:r>
              <w:rPr>
                <w:b/>
              </w:rPr>
              <w:t>Findings</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adjustRightInd w:val="0"/>
              <w:spacing w:before="40" w:after="40"/>
            </w:pPr>
            <w:r>
              <w:rPr>
                <w:sz w:val="18"/>
                <w:szCs w:val="18"/>
                <w:lang w:val="en-CA"/>
              </w:rPr>
              <w:t>8.1 The MMCF producer has developed and implemented an internal action plan to collaborate with innovative companies and suppliers to explore and encourage the development of new alternative fiber sources that reduce environmental and social impacts, such as agricultural residues and recycled fibers.**</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Commitment in </w:t>
            </w:r>
            <w:commentRangeStart w:id="0"/>
            <w:r>
              <w:rPr>
                <w:rFonts w:cs="Arial"/>
                <w:sz w:val="18"/>
                <w:szCs w:val="18"/>
              </w:rPr>
              <w:t>Progress</w:t>
            </w:r>
            <w:commentRangeEnd w:id="0"/>
            <w:r>
              <w:rPr>
                <w:rStyle w:val="56"/>
              </w:rPr>
              <w:commentReference w:id="0"/>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spacing w:after="40"/>
              <w:rPr>
                <w:bCs/>
              </w:rPr>
            </w:pPr>
            <w:r>
              <w:rPr>
                <w:bCs/>
                <w:sz w:val="18"/>
              </w:rPr>
              <w:t>The Company is not implementing a plan to explore and encourage the development of new alternative fibre sources, such as agricultural residues and recycled fibres.</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adjustRightInd w:val="0"/>
              <w:spacing w:before="40" w:after="40"/>
              <w:rPr>
                <w:sz w:val="18"/>
                <w:szCs w:val="18"/>
                <w:lang w:val="en-CA"/>
              </w:rPr>
            </w:pPr>
            <w:r>
              <w:rPr>
                <w:sz w:val="18"/>
                <w:szCs w:val="18"/>
                <w:lang w:val="en-CA"/>
              </w:rPr>
              <w:t>8.2 The research and development phase for the production of pulp and cellulosic fiber made from alternative fiber sources has been successfully completed and the MMCF producer is entering a commercial scale phase.</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tabs>
                <w:tab w:val="left" w:pos="0"/>
              </w:tabs>
              <w:spacing w:before="40" w:after="40"/>
              <w:ind w:right="217"/>
              <w:rPr>
                <w:rFonts w:cs="Arial"/>
                <w:bCs/>
                <w:sz w:val="18"/>
                <w:szCs w:val="18"/>
              </w:rPr>
            </w:pPr>
            <w:r>
              <w:rPr>
                <w:rFonts w:cs="Arial"/>
                <w:bCs/>
                <w:sz w:val="18"/>
                <w:szCs w:val="18"/>
              </w:rPr>
              <w:t>N/A, please refer to indicator 8.1.</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9209" w:type="dxa"/>
            <w:gridSpan w:val="2"/>
            <w:shd w:val="clear" w:color="auto" w:fill="auto"/>
          </w:tcPr>
          <w:p>
            <w:pPr>
              <w:spacing w:before="40" w:after="40"/>
              <w:rPr>
                <w:bCs/>
                <w:sz w:val="18"/>
              </w:rPr>
            </w:pPr>
            <w:r>
              <w:rPr>
                <w:b/>
              </w:rPr>
              <w:t>Summary:</w:t>
            </w:r>
            <w:r>
              <w:rPr>
                <w:bCs/>
                <w:sz w:val="18"/>
              </w:rPr>
              <w:t xml:space="preserve"> </w:t>
            </w:r>
          </w:p>
          <w:p>
            <w:pPr>
              <w:spacing w:before="40" w:after="40"/>
              <w:rPr>
                <w:bCs/>
              </w:rPr>
            </w:pPr>
            <w:r>
              <w:rPr>
                <w:bCs/>
                <w:sz w:val="18"/>
              </w:rPr>
              <w:t>The Company is not implementing a plan to explore and encourage the development of new alternative fibre sources, such as agricultural residues and recycled fibres.</w:t>
            </w:r>
          </w:p>
        </w:tc>
      </w:tr>
    </w:tbl>
    <w:p>
      <w:pPr>
        <w:spacing w:before="40" w:after="40"/>
      </w:pPr>
    </w:p>
    <w:p>
      <w:pPr>
        <w:spacing w:before="40" w:after="40"/>
      </w:pPr>
    </w:p>
    <w:tbl>
      <w:tblPr>
        <w:tblStyle w:val="46"/>
        <w:tblW w:w="9209" w:type="dxa"/>
        <w:tblInd w:w="0" w:type="dxa"/>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Layout w:type="fixed"/>
        <w:tblCellMar>
          <w:top w:w="0" w:type="dxa"/>
          <w:left w:w="108" w:type="dxa"/>
          <w:bottom w:w="0" w:type="dxa"/>
          <w:right w:w="108" w:type="dxa"/>
        </w:tblCellMar>
      </w:tblPr>
      <w:tblGrid>
        <w:gridCol w:w="4495"/>
        <w:gridCol w:w="4714"/>
      </w:tblGrid>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9209" w:type="dxa"/>
            <w:gridSpan w:val="2"/>
            <w:shd w:val="clear" w:color="auto" w:fill="E9F0DC"/>
          </w:tcPr>
          <w:p>
            <w:pPr>
              <w:spacing w:before="48" w:beforeLines="20" w:after="48" w:afterLines="20"/>
              <w:rPr>
                <w:b/>
                <w:bCs/>
                <w:szCs w:val="20"/>
              </w:rPr>
            </w:pPr>
            <w:r>
              <w:rPr>
                <w:rFonts w:cs="Arial"/>
                <w:b/>
                <w:szCs w:val="20"/>
                <w:lang w:val="en-CA"/>
              </w:rPr>
              <w:t>9. Advocacy for conservation solutions</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D8D8D8" w:themeFill="background1" w:themeFillShade="D9"/>
          </w:tcPr>
          <w:p>
            <w:pPr>
              <w:spacing w:before="40" w:after="40"/>
              <w:rPr>
                <w:b/>
              </w:rPr>
            </w:pPr>
            <w:r>
              <w:rPr>
                <w:b/>
              </w:rPr>
              <w:t>Indicators</w:t>
            </w:r>
          </w:p>
        </w:tc>
        <w:tc>
          <w:tcPr>
            <w:tcW w:w="4714" w:type="dxa"/>
            <w:shd w:val="clear" w:color="auto" w:fill="D8D8D8" w:themeFill="background1" w:themeFillShade="D9"/>
            <w:vAlign w:val="center"/>
          </w:tcPr>
          <w:p>
            <w:pPr>
              <w:spacing w:before="40" w:after="40" w:line="360" w:lineRule="auto"/>
              <w:jc w:val="left"/>
              <w:rPr>
                <w:b/>
              </w:rPr>
            </w:pPr>
            <w:r>
              <w:rPr>
                <w:b/>
              </w:rPr>
              <w:t>Findings</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adjustRightInd w:val="0"/>
              <w:spacing w:before="40" w:after="40"/>
            </w:pPr>
            <w:r>
              <w:rPr>
                <w:sz w:val="18"/>
                <w:szCs w:val="18"/>
                <w:lang w:val="en-CA"/>
              </w:rPr>
              <w:t>9.1 The MMCF producer has a track record of participating in events and taking actions that support collaborative and visionary system solutions that aim to protect remaining ancient and endangered forests.**</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pPr>
            <w:r>
              <w:rPr>
                <w:rFonts w:cs="Arial"/>
                <w:b/>
                <w:bCs/>
                <w:sz w:val="18"/>
                <w:szCs w:val="18"/>
              </w:rPr>
              <w:t>Description of the finding:</w:t>
            </w:r>
          </w:p>
          <w:p>
            <w:pPr>
              <w:pStyle w:val="136"/>
              <w:rPr>
                <w:sz w:val="18"/>
              </w:rPr>
            </w:pPr>
            <w:r>
              <w:rPr>
                <w:sz w:val="18"/>
              </w:rPr>
              <w:t xml:space="preserve">The </w:t>
            </w:r>
            <w:r>
              <w:rPr>
                <w:bCs/>
                <w:sz w:val="18"/>
              </w:rPr>
              <w:t>Company</w:t>
            </w:r>
            <w:r>
              <w:rPr>
                <w:sz w:val="18"/>
              </w:rPr>
              <w:t xml:space="preserve"> is a member of CV and joined meetings and events organized by CV on sustainable production and sourcing. It is encouraged, however, to take additional efforts to promote the protection of ancient and endangered forests. </w:t>
            </w:r>
          </w:p>
          <w:p>
            <w:pPr>
              <w:pStyle w:val="136"/>
              <w:rPr>
                <w:rFonts w:cs="Arial"/>
                <w:i/>
                <w:iCs/>
                <w:sz w:val="18"/>
                <w:szCs w:val="18"/>
                <w:lang w:val="en-US"/>
              </w:rPr>
            </w:pPr>
          </w:p>
          <w:p>
            <w:pPr>
              <w:spacing w:before="40" w:after="40"/>
              <w:rPr>
                <w:bCs/>
                <w:sz w:val="18"/>
                <w:szCs w:val="20"/>
              </w:rPr>
            </w:pPr>
            <w:r>
              <w:rPr>
                <w:bCs/>
                <w:sz w:val="18"/>
                <w:szCs w:val="20"/>
              </w:rPr>
              <w:t xml:space="preserve">The </w:t>
            </w:r>
            <w:r>
              <w:rPr>
                <w:bCs/>
                <w:sz w:val="18"/>
              </w:rPr>
              <w:t>Company</w:t>
            </w:r>
            <w:r>
              <w:rPr>
                <w:bCs/>
                <w:sz w:val="18"/>
                <w:szCs w:val="20"/>
              </w:rPr>
              <w:t xml:space="preserve"> actively engaged with Canopy and accepted third party verification against Canopy framework and guideline voluntarily.</w:t>
            </w:r>
          </w:p>
          <w:p>
            <w:pPr>
              <w:spacing w:before="40" w:after="40"/>
              <w:rPr>
                <w:bCs/>
              </w:rPr>
            </w:pP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adjustRightInd w:val="0"/>
              <w:spacing w:before="40" w:after="40"/>
              <w:rPr>
                <w:sz w:val="18"/>
                <w:szCs w:val="18"/>
                <w:lang w:val="en-CA"/>
              </w:rPr>
            </w:pPr>
            <w:r>
              <w:rPr>
                <w:sz w:val="18"/>
                <w:szCs w:val="18"/>
                <w:lang w:val="en-CA"/>
              </w:rPr>
              <w:t>9.2 When prompted, the MMCF producer uses its brand influence or purchasing influence to positively impact conservation and development solutions including Free, Prior and Informed Consent of affected indigenous and local communities.**</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tabs>
                <w:tab w:val="left" w:pos="0"/>
              </w:tabs>
              <w:spacing w:before="40" w:after="40"/>
              <w:ind w:right="217"/>
              <w:rPr>
                <w:bCs/>
                <w:sz w:val="18"/>
              </w:rPr>
            </w:pPr>
            <w:r>
              <w:rPr>
                <w:bCs/>
                <w:sz w:val="18"/>
              </w:rPr>
              <w:t xml:space="preserve">In the past, when prompted, the company has supported conservation initiatives in key landscapes. </w:t>
            </w:r>
            <w:commentRangeStart w:id="1"/>
            <w:r>
              <w:rPr>
                <w:bCs/>
                <w:sz w:val="18"/>
              </w:rPr>
              <w:t>Canopy confirms that the company wrote letters of support for conservation in BC and Indonesia.</w:t>
            </w:r>
            <w:commentRangeEnd w:id="1"/>
            <w:r>
              <w:rPr>
                <w:rStyle w:val="56"/>
              </w:rPr>
              <w:commentReference w:id="1"/>
            </w:r>
          </w:p>
          <w:p>
            <w:pPr>
              <w:tabs>
                <w:tab w:val="left" w:pos="0"/>
              </w:tabs>
              <w:spacing w:before="40" w:after="40"/>
              <w:ind w:right="217"/>
              <w:rPr>
                <w:bCs/>
                <w:sz w:val="18"/>
              </w:rPr>
            </w:pPr>
          </w:p>
          <w:p>
            <w:pPr>
              <w:tabs>
                <w:tab w:val="left" w:pos="0"/>
              </w:tabs>
              <w:spacing w:before="40" w:after="40"/>
              <w:ind w:right="217"/>
              <w:rPr>
                <w:rFonts w:cs="Arial"/>
                <w:b/>
                <w:sz w:val="18"/>
                <w:szCs w:val="18"/>
              </w:rPr>
            </w:pP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adjustRightInd w:val="0"/>
              <w:spacing w:before="40" w:after="40"/>
              <w:rPr>
                <w:sz w:val="18"/>
                <w:szCs w:val="18"/>
                <w:lang w:val="en-CA"/>
              </w:rPr>
            </w:pPr>
            <w:r>
              <w:rPr>
                <w:sz w:val="18"/>
                <w:szCs w:val="18"/>
                <w:lang w:val="en-CA"/>
              </w:rPr>
              <w:t>9.3 The MMCF producer publicly supports large scale scientifically based conservation solutions, international and national target(s) and programs for preserving designated protected and conservation areas including the Free, Prior and Informed Consent of affected indigenous and local communities.</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tabs>
                <w:tab w:val="left" w:pos="0"/>
              </w:tabs>
              <w:spacing w:before="40" w:after="40"/>
              <w:ind w:right="217"/>
              <w:rPr>
                <w:rFonts w:cs="Arial"/>
                <w:b/>
                <w:sz w:val="18"/>
                <w:szCs w:val="18"/>
              </w:rPr>
            </w:pPr>
            <w:r>
              <w:rPr>
                <w:bCs/>
                <w:sz w:val="18"/>
              </w:rPr>
              <w:t>The Company has not provided support for conservation solutions or programme.</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adjustRightInd w:val="0"/>
              <w:spacing w:before="40" w:after="40"/>
              <w:rPr>
                <w:sz w:val="18"/>
                <w:szCs w:val="18"/>
                <w:lang w:val="en-CA"/>
              </w:rPr>
            </w:pPr>
            <w:r>
              <w:rPr>
                <w:sz w:val="18"/>
                <w:szCs w:val="18"/>
                <w:lang w:val="en-CA"/>
              </w:rPr>
              <w:t>9.4 The MMCF producer is developing and implementing specific programs to increase the endangered species population and the maintenance of their habitat through time, with government and/or ENGO programs.**</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tabs>
                <w:tab w:val="left" w:pos="0"/>
              </w:tabs>
              <w:spacing w:before="40" w:after="40"/>
              <w:ind w:right="217"/>
              <w:rPr>
                <w:rFonts w:cs="Arial"/>
                <w:b/>
                <w:sz w:val="18"/>
                <w:szCs w:val="18"/>
              </w:rPr>
            </w:pPr>
            <w:r>
              <w:rPr>
                <w:sz w:val="18"/>
                <w:szCs w:val="18"/>
                <w:lang w:val="en-CA"/>
              </w:rPr>
              <w:t>The MMCF producer has not developed and been implementing specific programs to increase the endangered species population and the maintenance of their habitat through time.</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9209" w:type="dxa"/>
            <w:gridSpan w:val="2"/>
            <w:shd w:val="clear" w:color="auto" w:fill="auto"/>
          </w:tcPr>
          <w:p>
            <w:pPr>
              <w:spacing w:before="40" w:after="40"/>
              <w:rPr>
                <w:b/>
              </w:rPr>
            </w:pPr>
            <w:r>
              <w:rPr>
                <w:b/>
              </w:rPr>
              <w:t>Summary:</w:t>
            </w:r>
          </w:p>
          <w:p>
            <w:pPr>
              <w:spacing w:before="40" w:after="40"/>
              <w:rPr>
                <w:bCs/>
              </w:rPr>
            </w:pPr>
            <w:r>
              <w:rPr>
                <w:bCs/>
                <w:color w:val="000000" w:themeColor="text1"/>
                <w:sz w:val="18"/>
                <w14:textFill>
                  <w14:solidFill>
                    <w14:schemeClr w14:val="tx1"/>
                  </w14:solidFill>
                </w14:textFill>
              </w:rPr>
              <w:t xml:space="preserve">The company has supported initiatives to promote the conservation of ancient and endangered forests, as well as signalled support for scaling up next generation solutions. However it has not yet made a public statement about the need for large scale conservation.  </w:t>
            </w:r>
          </w:p>
        </w:tc>
      </w:tr>
    </w:tbl>
    <w:p>
      <w:pPr>
        <w:spacing w:before="40" w:after="40"/>
      </w:pPr>
    </w:p>
    <w:p>
      <w:pPr>
        <w:spacing w:before="40" w:after="40"/>
      </w:pPr>
    </w:p>
    <w:tbl>
      <w:tblPr>
        <w:tblStyle w:val="46"/>
        <w:tblW w:w="9209" w:type="dxa"/>
        <w:tblInd w:w="0" w:type="dxa"/>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Layout w:type="fixed"/>
        <w:tblCellMar>
          <w:top w:w="0" w:type="dxa"/>
          <w:left w:w="108" w:type="dxa"/>
          <w:bottom w:w="0" w:type="dxa"/>
          <w:right w:w="108" w:type="dxa"/>
        </w:tblCellMar>
      </w:tblPr>
      <w:tblGrid>
        <w:gridCol w:w="4495"/>
        <w:gridCol w:w="4714"/>
      </w:tblGrid>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9209" w:type="dxa"/>
            <w:gridSpan w:val="2"/>
            <w:shd w:val="clear" w:color="auto" w:fill="E9F0DC"/>
          </w:tcPr>
          <w:p>
            <w:pPr>
              <w:spacing w:before="48" w:beforeLines="20" w:after="48" w:afterLines="20"/>
              <w:rPr>
                <w:b/>
                <w:bCs/>
                <w:szCs w:val="20"/>
              </w:rPr>
            </w:pPr>
            <w:r>
              <w:rPr>
                <w:rFonts w:cs="Arial"/>
                <w:b/>
                <w:szCs w:val="20"/>
                <w:lang w:val="en-CA"/>
              </w:rPr>
              <w:t>10. Responsible forest management</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D8D8D8" w:themeFill="background1" w:themeFillShade="D9"/>
          </w:tcPr>
          <w:p>
            <w:pPr>
              <w:spacing w:before="40" w:after="40"/>
              <w:rPr>
                <w:b/>
              </w:rPr>
            </w:pPr>
            <w:r>
              <w:rPr>
                <w:b/>
              </w:rPr>
              <w:t>Indicators</w:t>
            </w:r>
          </w:p>
        </w:tc>
        <w:tc>
          <w:tcPr>
            <w:tcW w:w="4714" w:type="dxa"/>
            <w:shd w:val="clear" w:color="auto" w:fill="D8D8D8" w:themeFill="background1" w:themeFillShade="D9"/>
            <w:vAlign w:val="center"/>
          </w:tcPr>
          <w:p>
            <w:pPr>
              <w:spacing w:before="40" w:after="40" w:line="360" w:lineRule="auto"/>
              <w:jc w:val="left"/>
              <w:rPr>
                <w:b/>
              </w:rPr>
            </w:pPr>
            <w:r>
              <w:rPr>
                <w:b/>
              </w:rPr>
              <w:t>Findings</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adjustRightInd w:val="0"/>
              <w:spacing w:before="40" w:after="40"/>
            </w:pPr>
            <w:r>
              <w:rPr>
                <w:sz w:val="18"/>
                <w:szCs w:val="18"/>
                <w:lang w:val="en-CA"/>
              </w:rPr>
              <w:t>10.1 The MMCF producer has defined criteria for responsible forest management, gives a preference for FSC certification and has developed and implemented an action plan to increase FSC intake.**</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spacing w:before="40" w:after="40"/>
              <w:rPr>
                <w:bCs/>
                <w:sz w:val="18"/>
              </w:rPr>
            </w:pPr>
            <w:r>
              <w:rPr>
                <w:bCs/>
                <w:sz w:val="18"/>
              </w:rPr>
              <w:t xml:space="preserve">The Canopy action plan stated the Company will only purchase pulp from FSC certified suppliers. </w:t>
            </w:r>
          </w:p>
          <w:p>
            <w:pPr>
              <w:spacing w:before="40" w:after="40"/>
              <w:rPr>
                <w:color w:val="000000" w:themeColor="text1"/>
                <w:sz w:val="18"/>
                <w:szCs w:val="20"/>
                <w14:textFill>
                  <w14:solidFill>
                    <w14:schemeClr w14:val="tx1"/>
                  </w14:solidFill>
                </w14:textFill>
              </w:rPr>
            </w:pPr>
            <w:r>
              <w:rPr>
                <w:bCs/>
                <w:sz w:val="18"/>
              </w:rPr>
              <w:t xml:space="preserve">Management interviews confirmed the company gives preference to purchase FSC certified pulp.  </w:t>
            </w:r>
            <w:r>
              <w:rPr>
                <w:color w:val="000000" w:themeColor="text1"/>
                <w:sz w:val="18"/>
                <w:szCs w:val="20"/>
                <w14:textFill>
                  <w14:solidFill>
                    <w14:schemeClr w14:val="tx1"/>
                  </w14:solidFill>
                </w14:textFill>
              </w:rPr>
              <w:t>From 1</w:t>
            </w:r>
            <w:r>
              <w:rPr>
                <w:color w:val="000000" w:themeColor="text1"/>
                <w:sz w:val="18"/>
                <w:szCs w:val="20"/>
                <w:vertAlign w:val="superscript"/>
                <w14:textFill>
                  <w14:solidFill>
                    <w14:schemeClr w14:val="tx1"/>
                  </w14:solidFill>
                </w14:textFill>
              </w:rPr>
              <w:t>st</w:t>
            </w:r>
            <w:r>
              <w:rPr>
                <w:color w:val="000000" w:themeColor="text1"/>
                <w:sz w:val="18"/>
                <w:szCs w:val="20"/>
                <w14:textFill>
                  <w14:solidFill>
                    <w14:schemeClr w14:val="tx1"/>
                  </w14:solidFill>
                </w14:textFill>
              </w:rPr>
              <w:t xml:space="preserve"> October 2018 to 30 September 2020, 76.6% (538,000 tons)</w:t>
            </w:r>
            <w:r>
              <w:rPr>
                <w:bCs/>
                <w:sz w:val="18"/>
              </w:rPr>
              <w:t xml:space="preserve"> </w:t>
            </w:r>
            <w:r>
              <w:rPr>
                <w:color w:val="000000" w:themeColor="text1"/>
                <w:sz w:val="18"/>
                <w:szCs w:val="20"/>
                <w14:textFill>
                  <w14:solidFill>
                    <w14:schemeClr w14:val="tx1"/>
                  </w14:solidFill>
                </w14:textFill>
              </w:rPr>
              <w:t xml:space="preserve">of the pulp purchased is with FSC Mix Credit claim. </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9209" w:type="dxa"/>
            <w:gridSpan w:val="2"/>
            <w:shd w:val="clear" w:color="auto" w:fill="auto"/>
          </w:tcPr>
          <w:p>
            <w:pPr>
              <w:spacing w:before="40" w:after="40"/>
              <w:rPr>
                <w:bCs/>
              </w:rPr>
            </w:pPr>
            <w:r>
              <w:rPr>
                <w:b/>
              </w:rPr>
              <w:t xml:space="preserve">Summary: </w:t>
            </w:r>
            <w:r>
              <w:rPr>
                <w:bCs/>
              </w:rPr>
              <w:t>same as the findings above.</w:t>
            </w:r>
          </w:p>
        </w:tc>
      </w:tr>
    </w:tbl>
    <w:p>
      <w:pPr>
        <w:spacing w:before="40" w:after="40"/>
      </w:pPr>
    </w:p>
    <w:p>
      <w:pPr>
        <w:spacing w:before="40" w:after="40"/>
      </w:pPr>
    </w:p>
    <w:tbl>
      <w:tblPr>
        <w:tblStyle w:val="46"/>
        <w:tblW w:w="9209" w:type="dxa"/>
        <w:tblInd w:w="0" w:type="dxa"/>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Layout w:type="fixed"/>
        <w:tblCellMar>
          <w:top w:w="0" w:type="dxa"/>
          <w:left w:w="108" w:type="dxa"/>
          <w:bottom w:w="0" w:type="dxa"/>
          <w:right w:w="108" w:type="dxa"/>
        </w:tblCellMar>
      </w:tblPr>
      <w:tblGrid>
        <w:gridCol w:w="4495"/>
        <w:gridCol w:w="4714"/>
      </w:tblGrid>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9209" w:type="dxa"/>
            <w:gridSpan w:val="2"/>
            <w:shd w:val="clear" w:color="auto" w:fill="E9F0DC"/>
          </w:tcPr>
          <w:p>
            <w:pPr>
              <w:spacing w:before="48" w:beforeLines="20" w:after="48" w:afterLines="20"/>
              <w:rPr>
                <w:b/>
                <w:bCs/>
                <w:szCs w:val="20"/>
              </w:rPr>
            </w:pPr>
            <w:r>
              <w:rPr>
                <w:rFonts w:cs="Arial"/>
                <w:b/>
                <w:szCs w:val="20"/>
                <w:lang w:val="en-CA"/>
              </w:rPr>
              <w:t>11. Reduction of Greenhouse Gas (GHG) Footprint by Recognizing the importance of forests and peatlands as carbon storehouses</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D8D8D8" w:themeFill="background1" w:themeFillShade="D9"/>
          </w:tcPr>
          <w:p>
            <w:pPr>
              <w:spacing w:before="40" w:after="40"/>
              <w:rPr>
                <w:b/>
              </w:rPr>
            </w:pPr>
            <w:r>
              <w:rPr>
                <w:b/>
              </w:rPr>
              <w:t>Indicators</w:t>
            </w:r>
          </w:p>
        </w:tc>
        <w:tc>
          <w:tcPr>
            <w:tcW w:w="4714" w:type="dxa"/>
            <w:shd w:val="clear" w:color="auto" w:fill="D8D8D8" w:themeFill="background1" w:themeFillShade="D9"/>
            <w:vAlign w:val="center"/>
          </w:tcPr>
          <w:p>
            <w:pPr>
              <w:spacing w:before="40" w:after="40" w:line="360" w:lineRule="auto"/>
              <w:jc w:val="left"/>
              <w:rPr>
                <w:b/>
              </w:rPr>
            </w:pPr>
            <w:r>
              <w:rPr>
                <w:b/>
              </w:rPr>
              <w:t>Findings</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tcPr>
          <w:p>
            <w:pPr>
              <w:widowControl w:val="0"/>
              <w:autoSpaceDE w:val="0"/>
              <w:autoSpaceDN w:val="0"/>
              <w:adjustRightInd w:val="0"/>
              <w:spacing w:before="40" w:after="40"/>
              <w:rPr>
                <w:rFonts w:cstheme="minorHAnsi"/>
                <w:sz w:val="18"/>
                <w:szCs w:val="18"/>
                <w:lang w:val="en-CA"/>
              </w:rPr>
            </w:pPr>
            <w:r>
              <w:rPr>
                <w:rFonts w:cstheme="minorHAnsi"/>
                <w:sz w:val="18"/>
                <w:szCs w:val="18"/>
                <w:lang w:val="en-CA"/>
              </w:rPr>
              <w:t>11.1 The MMCF producer has procedures to evaluate their suppliers’ performance in reducing GHG.</w:t>
            </w:r>
          </w:p>
          <w:p>
            <w:pPr>
              <w:adjustRightInd w:val="0"/>
              <w:spacing w:before="40" w:after="40"/>
              <w:rPr>
                <w:sz w:val="18"/>
                <w:szCs w:val="18"/>
              </w:rPr>
            </w:pP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spacing w:before="40" w:after="40"/>
              <w:rPr>
                <w:bCs/>
                <w:sz w:val="18"/>
              </w:rPr>
            </w:pPr>
            <w:r>
              <w:rPr>
                <w:bCs/>
                <w:sz w:val="18"/>
              </w:rPr>
              <w:t xml:space="preserve">The Company’s sourcing policy states they give preference to the suppliers that use effective strategies to actively reduce their greenhouse gas footprint. </w:t>
            </w:r>
          </w:p>
          <w:p>
            <w:pPr>
              <w:spacing w:before="40" w:after="40"/>
              <w:rPr>
                <w:bCs/>
                <w:sz w:val="18"/>
              </w:rPr>
            </w:pPr>
            <w:r>
              <w:rPr>
                <w:bCs/>
                <w:sz w:val="18"/>
              </w:rPr>
              <w:t>However, it has no procedure or requirement to evaluate supplier’s performance in reducing GHG.</w:t>
            </w:r>
          </w:p>
          <w:p>
            <w:pPr>
              <w:spacing w:before="40" w:after="40"/>
              <w:rPr>
                <w:bCs/>
                <w:sz w:val="18"/>
                <w:szCs w:val="18"/>
              </w:rPr>
            </w:pPr>
            <w:r>
              <w:rPr>
                <w:bCs/>
                <w:sz w:val="18"/>
              </w:rPr>
              <w:t>Also, at the time of this audit, the company did not provide the information or documented evidence from the suppliers on their efforts to reduce GHG.</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tcPr>
          <w:p>
            <w:pPr>
              <w:widowControl w:val="0"/>
              <w:autoSpaceDE w:val="0"/>
              <w:autoSpaceDN w:val="0"/>
              <w:adjustRightInd w:val="0"/>
              <w:spacing w:after="240"/>
              <w:rPr>
                <w:rFonts w:cs="Arial"/>
                <w:sz w:val="18"/>
                <w:szCs w:val="18"/>
                <w:lang w:val="en-CA"/>
              </w:rPr>
            </w:pPr>
            <w:r>
              <w:rPr>
                <w:rFonts w:cstheme="minorHAnsi"/>
                <w:sz w:val="18"/>
                <w:szCs w:val="18"/>
                <w:lang w:val="en-CA"/>
              </w:rPr>
              <w:t xml:space="preserve">11.2 </w:t>
            </w:r>
            <w:r>
              <w:rPr>
                <w:rFonts w:cs="Arial"/>
                <w:sz w:val="18"/>
                <w:szCs w:val="18"/>
                <w:lang w:val="en-CA"/>
              </w:rPr>
              <w:t>MMCF producer has procedures to know whether their suppliers are sourcing from tropical peatlands and/or intact forest landscapes.</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tabs>
                <w:tab w:val="left" w:pos="0"/>
              </w:tabs>
              <w:spacing w:before="40" w:after="40"/>
              <w:ind w:right="217"/>
              <w:rPr>
                <w:rFonts w:cs="Arial"/>
                <w:bCs/>
                <w:sz w:val="18"/>
                <w:szCs w:val="18"/>
              </w:rPr>
            </w:pPr>
            <w:r>
              <w:rPr>
                <w:rFonts w:cs="Arial"/>
                <w:bCs/>
                <w:sz w:val="18"/>
                <w:szCs w:val="18"/>
              </w:rPr>
              <w:t>The Company has no such procedure.</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tcPr>
          <w:p>
            <w:pPr>
              <w:widowControl w:val="0"/>
              <w:autoSpaceDE w:val="0"/>
              <w:autoSpaceDN w:val="0"/>
              <w:adjustRightInd w:val="0"/>
              <w:spacing w:after="240"/>
              <w:rPr>
                <w:rFonts w:cs="Arial"/>
                <w:sz w:val="18"/>
                <w:szCs w:val="18"/>
                <w:lang w:val="en-CA"/>
              </w:rPr>
            </w:pPr>
            <w:r>
              <w:rPr>
                <w:rFonts w:cstheme="minorHAnsi"/>
                <w:sz w:val="18"/>
                <w:szCs w:val="18"/>
                <w:lang w:val="en-CA"/>
              </w:rPr>
              <w:t xml:space="preserve">11.3 The MMCF producer can document giving preference to suppliers </w:t>
            </w:r>
            <w:r>
              <w:rPr>
                <w:rFonts w:cs="Arial"/>
                <w:sz w:val="18"/>
                <w:szCs w:val="18"/>
                <w:lang w:val="en-CA"/>
              </w:rPr>
              <w:t>that are not operating in intact forest landscapes or on drained tropical peatlands</w:t>
            </w:r>
            <w:r>
              <w:rPr>
                <w:rFonts w:cstheme="minorHAnsi"/>
                <w:sz w:val="18"/>
                <w:szCs w:val="18"/>
                <w:lang w:val="en-CA"/>
              </w:rPr>
              <w:t xml:space="preserve"> and that have identified, withdrawn from and are restoring peatlands and their hydrology. **</w:t>
            </w: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tabs>
                <w:tab w:val="left" w:pos="0"/>
              </w:tabs>
              <w:spacing w:before="40" w:after="40"/>
              <w:ind w:right="217"/>
              <w:rPr>
                <w:bCs/>
                <w:sz w:val="18"/>
              </w:rPr>
            </w:pPr>
            <w:r>
              <w:rPr>
                <w:bCs/>
                <w:sz w:val="18"/>
              </w:rPr>
              <w:t xml:space="preserve">The Company gives preference to purchase FSC certified pulp, however, it has not documented </w:t>
            </w:r>
            <w:r>
              <w:rPr>
                <w:rFonts w:cstheme="minorHAnsi"/>
                <w:sz w:val="18"/>
                <w:szCs w:val="18"/>
                <w:lang w:val="en-CA"/>
              </w:rPr>
              <w:t xml:space="preserve">giving preference to suppliers </w:t>
            </w:r>
            <w:r>
              <w:rPr>
                <w:rFonts w:cs="Arial"/>
                <w:sz w:val="18"/>
                <w:szCs w:val="18"/>
                <w:lang w:val="en-CA"/>
              </w:rPr>
              <w:t>that are not operating in intact forest landscapes or on drained tropical peatlands</w:t>
            </w:r>
            <w:r>
              <w:rPr>
                <w:rFonts w:cstheme="minorHAnsi"/>
                <w:sz w:val="18"/>
                <w:szCs w:val="18"/>
                <w:lang w:val="en-CA"/>
              </w:rPr>
              <w:t xml:space="preserve"> and that have identified, withdrawn from and are restoring peatlands and their hydrology. </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9209" w:type="dxa"/>
            <w:gridSpan w:val="2"/>
            <w:shd w:val="clear" w:color="auto" w:fill="auto"/>
          </w:tcPr>
          <w:p>
            <w:pPr>
              <w:spacing w:before="40" w:after="40"/>
              <w:rPr>
                <w:b/>
              </w:rPr>
            </w:pPr>
            <w:r>
              <w:rPr>
                <w:b/>
              </w:rPr>
              <w:t xml:space="preserve">Summary: </w:t>
            </w:r>
          </w:p>
          <w:p>
            <w:pPr>
              <w:spacing w:before="40" w:after="40"/>
              <w:rPr>
                <w:bCs/>
                <w:sz w:val="18"/>
              </w:rPr>
            </w:pPr>
            <w:r>
              <w:rPr>
                <w:bCs/>
                <w:sz w:val="18"/>
              </w:rPr>
              <w:t xml:space="preserve">The company has no procedure or requirement to evaluate supplier’s performance in reducing GHG, nor provide the information or documented evidence from the suppliers on their efforts to reduce GHG. It has not documented </w:t>
            </w:r>
            <w:r>
              <w:rPr>
                <w:rFonts w:cstheme="minorHAnsi"/>
                <w:sz w:val="18"/>
                <w:szCs w:val="18"/>
                <w:lang w:val="en-CA"/>
              </w:rPr>
              <w:t xml:space="preserve">giving preference to suppliers </w:t>
            </w:r>
            <w:r>
              <w:rPr>
                <w:rFonts w:cs="Arial"/>
                <w:sz w:val="18"/>
                <w:szCs w:val="18"/>
                <w:lang w:val="en-CA"/>
              </w:rPr>
              <w:t>that are not operating in intact forest landscapes or on drained tropical peatlands</w:t>
            </w:r>
            <w:r>
              <w:rPr>
                <w:rFonts w:cstheme="minorHAnsi"/>
                <w:sz w:val="18"/>
                <w:szCs w:val="18"/>
                <w:lang w:val="en-CA"/>
              </w:rPr>
              <w:t xml:space="preserve"> and that have identified, withdrawn from and are restoring peatlands and their hydrology. However, currently the company is not sourcing from any of these areas.</w:t>
            </w:r>
          </w:p>
        </w:tc>
      </w:tr>
    </w:tbl>
    <w:p>
      <w:pPr>
        <w:spacing w:before="40" w:after="40"/>
      </w:pPr>
    </w:p>
    <w:p>
      <w:pPr>
        <w:spacing w:before="40" w:after="40"/>
      </w:pPr>
    </w:p>
    <w:tbl>
      <w:tblPr>
        <w:tblStyle w:val="46"/>
        <w:tblW w:w="9209" w:type="dxa"/>
        <w:tblInd w:w="0" w:type="dxa"/>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Layout w:type="fixed"/>
        <w:tblCellMar>
          <w:top w:w="0" w:type="dxa"/>
          <w:left w:w="108" w:type="dxa"/>
          <w:bottom w:w="0" w:type="dxa"/>
          <w:right w:w="108" w:type="dxa"/>
        </w:tblCellMar>
      </w:tblPr>
      <w:tblGrid>
        <w:gridCol w:w="4495"/>
        <w:gridCol w:w="4714"/>
      </w:tblGrid>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9209" w:type="dxa"/>
            <w:gridSpan w:val="2"/>
            <w:shd w:val="clear" w:color="auto" w:fill="E9F0DC"/>
          </w:tcPr>
          <w:p>
            <w:pPr>
              <w:spacing w:before="48" w:beforeLines="20" w:after="48" w:afterLines="20"/>
              <w:rPr>
                <w:b/>
                <w:bCs/>
                <w:szCs w:val="20"/>
              </w:rPr>
            </w:pPr>
            <w:r>
              <w:rPr>
                <w:rFonts w:cs="Arial"/>
                <w:b/>
                <w:szCs w:val="20"/>
                <w:lang w:val="en-CA"/>
              </w:rPr>
              <w:t>12. Pollution Prevention</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D8D8D8" w:themeFill="background1" w:themeFillShade="D9"/>
          </w:tcPr>
          <w:p>
            <w:pPr>
              <w:spacing w:before="40" w:after="40"/>
              <w:rPr>
                <w:b/>
              </w:rPr>
            </w:pPr>
            <w:r>
              <w:rPr>
                <w:b/>
              </w:rPr>
              <w:t>Indicators</w:t>
            </w:r>
          </w:p>
        </w:tc>
        <w:tc>
          <w:tcPr>
            <w:tcW w:w="4714" w:type="dxa"/>
            <w:shd w:val="clear" w:color="auto" w:fill="D8D8D8" w:themeFill="background1" w:themeFillShade="D9"/>
            <w:vAlign w:val="center"/>
          </w:tcPr>
          <w:p>
            <w:pPr>
              <w:spacing w:before="40" w:after="40" w:line="360" w:lineRule="auto"/>
              <w:jc w:val="left"/>
              <w:rPr>
                <w:b/>
              </w:rPr>
            </w:pPr>
            <w:r>
              <w:rPr>
                <w:b/>
              </w:rPr>
              <w:t>Findings</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4495" w:type="dxa"/>
            <w:shd w:val="clear" w:color="auto" w:fill="auto"/>
          </w:tcPr>
          <w:p>
            <w:pPr>
              <w:adjustRightInd w:val="0"/>
              <w:spacing w:before="40" w:after="40"/>
              <w:rPr>
                <w:rFonts w:cs="Arial"/>
                <w:sz w:val="18"/>
                <w:szCs w:val="18"/>
                <w:lang w:val="en-CA" w:eastAsia="fr-FR"/>
              </w:rPr>
            </w:pPr>
            <w:r>
              <w:rPr>
                <w:rFonts w:cs="Arial"/>
                <w:sz w:val="18"/>
                <w:szCs w:val="18"/>
                <w:lang w:val="en-CA" w:eastAsia="fr-FR"/>
              </w:rPr>
              <w:t xml:space="preserve">12.1 This verification process </w:t>
            </w:r>
            <w:r>
              <w:rPr>
                <w:rFonts w:cs="Arial"/>
                <w:sz w:val="18"/>
                <w:szCs w:val="18"/>
                <w:u w:val="single"/>
                <w:lang w:val="en-CA" w:eastAsia="fr-FR"/>
              </w:rPr>
              <w:t>will not</w:t>
            </w:r>
            <w:r>
              <w:rPr>
                <w:rFonts w:cs="Arial"/>
                <w:sz w:val="18"/>
                <w:szCs w:val="18"/>
                <w:lang w:val="en-CA" w:eastAsia="fr-FR"/>
              </w:rPr>
              <w:t xml:space="preserve"> address the pulp and viscose manufacturing process which can lead to air and water emissions that impact overall environmental quality. </w:t>
            </w:r>
          </w:p>
          <w:p>
            <w:pPr>
              <w:pStyle w:val="131"/>
              <w:spacing w:line="240" w:lineRule="auto"/>
              <w:ind w:left="0" w:right="0" w:firstLine="0"/>
              <w:jc w:val="left"/>
              <w:rPr>
                <w:rFonts w:ascii="MS Reference Sans Serif" w:hAnsi="MS Reference Sans Serif" w:cs="Arial" w:eastAsiaTheme="minorEastAsia"/>
                <w:color w:val="auto"/>
                <w:sz w:val="18"/>
                <w:szCs w:val="18"/>
                <w:lang w:val="en-CA"/>
              </w:rPr>
            </w:pPr>
            <w:r>
              <w:rPr>
                <w:rFonts w:ascii="MS Reference Sans Serif" w:hAnsi="MS Reference Sans Serif" w:cs="Arial" w:eastAsiaTheme="minorEastAsia"/>
                <w:color w:val="auto"/>
                <w:sz w:val="18"/>
                <w:szCs w:val="18"/>
                <w:lang w:val="en-CA"/>
              </w:rPr>
              <w:t>Canopy expects MMCF producers to invest in and use the cleanest dissolving pulp and viscose manufacturing technology</w:t>
            </w:r>
          </w:p>
          <w:p>
            <w:pPr>
              <w:pStyle w:val="131"/>
              <w:spacing w:line="240" w:lineRule="auto"/>
              <w:ind w:left="0" w:right="0" w:firstLine="0"/>
              <w:jc w:val="left"/>
              <w:rPr>
                <w:rFonts w:ascii="MS Reference Sans Serif" w:hAnsi="MS Reference Sans Serif" w:cs="Arial" w:eastAsiaTheme="minorEastAsia"/>
                <w:color w:val="auto"/>
                <w:sz w:val="18"/>
                <w:szCs w:val="18"/>
                <w:lang w:val="en-CA"/>
              </w:rPr>
            </w:pPr>
            <w:r>
              <w:rPr>
                <w:rFonts w:ascii="MS Reference Sans Serif" w:hAnsi="MS Reference Sans Serif" w:cs="Arial" w:eastAsiaTheme="minorEastAsia"/>
                <w:color w:val="auto"/>
                <w:sz w:val="18"/>
                <w:szCs w:val="18"/>
                <w:lang w:val="en-CA"/>
              </w:rPr>
              <w:t>(i.e. lyocell process), and to implement the ZDHC new viscose guidelines available at https://www.roadmaptozero.com/post/zdhc-man-made-cellulosic-guidelines-released</w:t>
            </w:r>
          </w:p>
          <w:p>
            <w:pPr>
              <w:adjustRightInd w:val="0"/>
              <w:spacing w:before="40" w:after="40"/>
              <w:rPr>
                <w:sz w:val="18"/>
                <w:szCs w:val="18"/>
              </w:rPr>
            </w:pPr>
          </w:p>
        </w:tc>
        <w:tc>
          <w:tcPr>
            <w:tcW w:w="4714" w:type="dxa"/>
            <w:vAlign w:val="center"/>
          </w:tcPr>
          <w:p>
            <w:pPr>
              <w:tabs>
                <w:tab w:val="left" w:pos="0"/>
              </w:tabs>
              <w:spacing w:before="40" w:after="40"/>
              <w:ind w:right="217"/>
              <w:rPr>
                <w:rFonts w:cs="Arial"/>
                <w:b/>
                <w:sz w:val="18"/>
                <w:szCs w:val="18"/>
              </w:rPr>
            </w:pPr>
            <w:r>
              <w:rPr>
                <w:rFonts w:cs="Arial"/>
                <w:b/>
                <w:sz w:val="18"/>
                <w:szCs w:val="18"/>
              </w:rPr>
              <w:t xml:space="preserve">Conformance with Indicator: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1"/>
                    <w:checked/>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 xml:space="preserve">Not Applicable </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Met</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b/>
                <w:sz w:val="18"/>
                <w:szCs w:val="18"/>
              </w:rPr>
              <w:t xml:space="preserve"> </w:t>
            </w:r>
            <w:r>
              <w:rPr>
                <w:rFonts w:cs="Arial"/>
                <w:sz w:val="18"/>
                <w:szCs w:val="18"/>
              </w:rPr>
              <w:t>Commitment in Progress</w:t>
            </w:r>
          </w:p>
          <w:p>
            <w:pPr>
              <w:tabs>
                <w:tab w:val="left" w:pos="0"/>
              </w:tabs>
              <w:spacing w:before="40" w:after="40"/>
              <w:ind w:right="217"/>
              <w:rPr>
                <w:rFonts w:cs="Arial"/>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Commitment Not Met</w:t>
            </w:r>
          </w:p>
          <w:p>
            <w:pPr>
              <w:tabs>
                <w:tab w:val="left" w:pos="0"/>
              </w:tabs>
              <w:spacing w:before="40" w:after="40"/>
              <w:ind w:right="217"/>
              <w:rPr>
                <w:rFonts w:cs="Arial"/>
                <w:b/>
                <w:sz w:val="18"/>
                <w:szCs w:val="18"/>
              </w:rPr>
            </w:pPr>
            <w:r>
              <w:rPr>
                <w:rFonts w:cs="Arial"/>
                <w:b/>
                <w:sz w:val="18"/>
                <w:szCs w:val="18"/>
              </w:rPr>
              <w:fldChar w:fldCharType="begin">
                <w:ffData>
                  <w:enabled/>
                  <w:calcOnExit w:val="0"/>
                  <w:checkBox>
                    <w:size w:val="22"/>
                    <w:default w:val="0"/>
                    <w:checked w:val="0"/>
                  </w:checkBox>
                </w:ffData>
              </w:fldChar>
            </w:r>
            <w:r>
              <w:rPr>
                <w:rFonts w:cs="Arial"/>
                <w:b/>
                <w:sz w:val="18"/>
                <w:szCs w:val="18"/>
              </w:rPr>
              <w:instrText xml:space="preserve"> FORMCHECKBOX </w:instrText>
            </w:r>
            <w:r>
              <w:rPr>
                <w:rFonts w:cs="Arial"/>
                <w:b/>
                <w:sz w:val="18"/>
                <w:szCs w:val="18"/>
              </w:rPr>
              <w:fldChar w:fldCharType="separate"/>
            </w:r>
            <w:r>
              <w:rPr>
                <w:rFonts w:cs="Arial"/>
                <w:b/>
                <w:sz w:val="18"/>
                <w:szCs w:val="18"/>
              </w:rPr>
              <w:fldChar w:fldCharType="end"/>
            </w:r>
            <w:r>
              <w:rPr>
                <w:rFonts w:cs="Arial"/>
                <w:sz w:val="18"/>
                <w:szCs w:val="18"/>
              </w:rPr>
              <w:t xml:space="preserve"> Insufficient Information Available</w:t>
            </w:r>
          </w:p>
          <w:p>
            <w:pPr>
              <w:tabs>
                <w:tab w:val="left" w:pos="0"/>
              </w:tabs>
              <w:spacing w:before="40" w:after="40"/>
              <w:ind w:right="217"/>
              <w:rPr>
                <w:rFonts w:cs="Arial"/>
                <w:b/>
                <w:sz w:val="18"/>
                <w:szCs w:val="18"/>
              </w:rPr>
            </w:pPr>
          </w:p>
          <w:p>
            <w:pPr>
              <w:tabs>
                <w:tab w:val="left" w:pos="0"/>
              </w:tabs>
              <w:spacing w:before="40" w:after="40"/>
              <w:rPr>
                <w:rFonts w:cs="Arial"/>
                <w:b/>
                <w:bCs/>
                <w:sz w:val="18"/>
                <w:szCs w:val="18"/>
              </w:rPr>
            </w:pPr>
            <w:r>
              <w:rPr>
                <w:rFonts w:cs="Arial"/>
                <w:b/>
                <w:bCs/>
                <w:sz w:val="18"/>
                <w:szCs w:val="18"/>
              </w:rPr>
              <w:t>Description of the finding:</w:t>
            </w:r>
          </w:p>
          <w:p>
            <w:pPr>
              <w:spacing w:before="40" w:after="40"/>
              <w:rPr>
                <w:bCs/>
                <w:sz w:val="18"/>
                <w:szCs w:val="18"/>
              </w:rPr>
            </w:pPr>
            <w:r>
              <w:rPr>
                <w:bCs/>
                <w:sz w:val="18"/>
              </w:rPr>
              <w:t xml:space="preserve">Since 2017 the Company has been researching a clean solvent technology to make viscose in collaboration with Sichuan University and Wuhan University, </w:t>
            </w:r>
            <w:r>
              <w:rPr>
                <w:bCs/>
                <w:sz w:val="18"/>
                <w:szCs w:val="18"/>
              </w:rPr>
              <w:t>similar to Lyocell technology.</w:t>
            </w:r>
          </w:p>
          <w:p>
            <w:pPr>
              <w:spacing w:before="40" w:after="40"/>
              <w:rPr>
                <w:bCs/>
                <w:sz w:val="18"/>
                <w:szCs w:val="18"/>
              </w:rPr>
            </w:pPr>
            <w:r>
              <w:rPr>
                <w:bCs/>
                <w:sz w:val="18"/>
                <w:szCs w:val="18"/>
              </w:rPr>
              <w:t xml:space="preserve">The company is using a unique clean technology to recycle </w:t>
            </w:r>
            <w:r>
              <w:rPr>
                <w:rFonts w:cs="Arial"/>
                <w:sz w:val="18"/>
                <w:szCs w:val="18"/>
                <w:shd w:val="clear" w:color="auto" w:fill="FFFFFF"/>
              </w:rPr>
              <w:t>H</w:t>
            </w:r>
            <w:r>
              <w:rPr>
                <w:rFonts w:cs="Arial"/>
                <w:sz w:val="18"/>
                <w:szCs w:val="18"/>
                <w:shd w:val="clear" w:color="auto" w:fill="FFFFFF"/>
                <w:vertAlign w:val="subscript"/>
              </w:rPr>
              <w:t>2</w:t>
            </w:r>
            <w:r>
              <w:rPr>
                <w:rFonts w:cs="Arial"/>
                <w:sz w:val="18"/>
                <w:szCs w:val="18"/>
                <w:shd w:val="clear" w:color="auto" w:fill="FFFFFF"/>
              </w:rPr>
              <w:t>SO</w:t>
            </w:r>
            <w:r>
              <w:rPr>
                <w:rFonts w:cs="Arial"/>
                <w:sz w:val="18"/>
                <w:szCs w:val="18"/>
                <w:shd w:val="clear" w:color="auto" w:fill="FFFFFF"/>
                <w:vertAlign w:val="subscript"/>
              </w:rPr>
              <w:t>4</w:t>
            </w:r>
            <w:r>
              <w:rPr>
                <w:rFonts w:cs="Arial"/>
                <w:sz w:val="18"/>
                <w:szCs w:val="18"/>
                <w:shd w:val="clear" w:color="auto" w:fill="FFFFFF"/>
              </w:rPr>
              <w:t xml:space="preserve"> and </w:t>
            </w:r>
            <w:r>
              <w:rPr>
                <w:rStyle w:val="54"/>
                <w:rFonts w:cs="Arial"/>
                <w:i w:val="0"/>
                <w:iCs w:val="0"/>
                <w:sz w:val="18"/>
                <w:szCs w:val="18"/>
                <w:shd w:val="clear" w:color="auto" w:fill="FFFFFF"/>
              </w:rPr>
              <w:t xml:space="preserve">NaOH from the wasted waster containing </w:t>
            </w:r>
            <w:r>
              <w:rPr>
                <w:rFonts w:cs="Arial"/>
                <w:sz w:val="18"/>
                <w:szCs w:val="18"/>
                <w:shd w:val="clear" w:color="auto" w:fill="FFFFFF"/>
              </w:rPr>
              <w:t>Na</w:t>
            </w:r>
            <w:r>
              <w:rPr>
                <w:rFonts w:ascii="Cambria Math" w:hAnsi="Cambria Math" w:cs="Cambria Math"/>
                <w:sz w:val="18"/>
                <w:szCs w:val="18"/>
                <w:shd w:val="clear" w:color="auto" w:fill="FFFFFF"/>
              </w:rPr>
              <w:t>₂</w:t>
            </w:r>
            <w:r>
              <w:rPr>
                <w:rFonts w:cs="Arial"/>
                <w:sz w:val="18"/>
                <w:szCs w:val="18"/>
                <w:shd w:val="clear" w:color="auto" w:fill="FFFFFF"/>
              </w:rPr>
              <w:t>SO</w:t>
            </w:r>
            <w:r>
              <w:rPr>
                <w:rFonts w:ascii="Cambria Math" w:hAnsi="Cambria Math" w:cs="Cambria Math"/>
                <w:sz w:val="18"/>
                <w:szCs w:val="18"/>
                <w:shd w:val="clear" w:color="auto" w:fill="FFFFFF"/>
              </w:rPr>
              <w:t xml:space="preserve">₄ </w:t>
            </w:r>
            <w:r>
              <w:rPr>
                <w:rStyle w:val="54"/>
                <w:rFonts w:cs="Arial"/>
                <w:i w:val="0"/>
                <w:iCs w:val="0"/>
                <w:sz w:val="18"/>
                <w:szCs w:val="18"/>
              </w:rPr>
              <w:t xml:space="preserve">with a small quantity of hydrogen and oxygen. Further, it consumes much less electricity. It reduces 44,000 tons </w:t>
            </w:r>
            <w:r>
              <w:rPr>
                <w:rFonts w:cs="Arial"/>
                <w:sz w:val="18"/>
                <w:szCs w:val="18"/>
                <w:shd w:val="clear" w:color="auto" w:fill="FFFFFF"/>
              </w:rPr>
              <w:t>Na</w:t>
            </w:r>
            <w:r>
              <w:rPr>
                <w:rFonts w:ascii="Cambria Math" w:hAnsi="Cambria Math" w:cs="Cambria Math"/>
                <w:sz w:val="18"/>
                <w:szCs w:val="18"/>
                <w:shd w:val="clear" w:color="auto" w:fill="FFFFFF"/>
              </w:rPr>
              <w:t>₂</w:t>
            </w:r>
            <w:r>
              <w:rPr>
                <w:rFonts w:cs="Arial"/>
                <w:sz w:val="18"/>
                <w:szCs w:val="18"/>
                <w:shd w:val="clear" w:color="auto" w:fill="FFFFFF"/>
              </w:rPr>
              <w:t>SO</w:t>
            </w:r>
            <w:r>
              <w:rPr>
                <w:rFonts w:ascii="Cambria Math" w:hAnsi="Cambria Math" w:cs="Cambria Math"/>
                <w:sz w:val="18"/>
                <w:szCs w:val="18"/>
                <w:shd w:val="clear" w:color="auto" w:fill="FFFFFF"/>
              </w:rPr>
              <w:t xml:space="preserve">₄ </w:t>
            </w:r>
            <w:r>
              <w:rPr>
                <w:rStyle w:val="54"/>
                <w:rFonts w:cs="Arial"/>
                <w:i w:val="0"/>
                <w:iCs w:val="0"/>
                <w:sz w:val="18"/>
                <w:szCs w:val="18"/>
              </w:rPr>
              <w:t>emission and recycles 25,000 tons</w:t>
            </w:r>
            <w:r>
              <w:rPr>
                <w:rFonts w:cs="Arial"/>
                <w:sz w:val="18"/>
                <w:szCs w:val="18"/>
                <w:shd w:val="clear" w:color="auto" w:fill="FFFFFF"/>
              </w:rPr>
              <w:t xml:space="preserve"> </w:t>
            </w:r>
            <w:r>
              <w:rPr>
                <w:rStyle w:val="54"/>
                <w:rFonts w:cs="Arial"/>
                <w:i w:val="0"/>
                <w:iCs w:val="0"/>
                <w:sz w:val="18"/>
                <w:szCs w:val="18"/>
                <w:shd w:val="clear" w:color="auto" w:fill="FFFFFF"/>
              </w:rPr>
              <w:t>NaOH</w:t>
            </w:r>
            <w:r>
              <w:rPr>
                <w:rStyle w:val="54"/>
                <w:rFonts w:cs="Arial"/>
                <w:i w:val="0"/>
                <w:iCs w:val="0"/>
                <w:sz w:val="18"/>
                <w:szCs w:val="18"/>
              </w:rPr>
              <w:t xml:space="preserve"> </w:t>
            </w:r>
            <w:r>
              <w:rPr>
                <w:rFonts w:cs="Arial"/>
                <w:sz w:val="18"/>
                <w:szCs w:val="18"/>
                <w:shd w:val="clear" w:color="auto" w:fill="FFFFFF"/>
              </w:rPr>
              <w:t xml:space="preserve">and </w:t>
            </w:r>
            <w:r>
              <w:rPr>
                <w:rStyle w:val="54"/>
                <w:rFonts w:cs="Arial"/>
                <w:i w:val="0"/>
                <w:iCs w:val="0"/>
                <w:sz w:val="18"/>
                <w:szCs w:val="18"/>
              </w:rPr>
              <w:t>21,000 tons</w:t>
            </w:r>
            <w:r>
              <w:rPr>
                <w:rFonts w:cs="Arial"/>
                <w:sz w:val="18"/>
                <w:szCs w:val="18"/>
                <w:shd w:val="clear" w:color="auto" w:fill="FFFFFF"/>
              </w:rPr>
              <w:t xml:space="preserve"> H</w:t>
            </w:r>
            <w:r>
              <w:rPr>
                <w:rFonts w:cs="Arial"/>
                <w:sz w:val="18"/>
                <w:szCs w:val="18"/>
                <w:shd w:val="clear" w:color="auto" w:fill="FFFFFF"/>
                <w:vertAlign w:val="subscript"/>
              </w:rPr>
              <w:t>2</w:t>
            </w:r>
            <w:r>
              <w:rPr>
                <w:rFonts w:cs="Arial"/>
                <w:sz w:val="18"/>
                <w:szCs w:val="18"/>
                <w:shd w:val="clear" w:color="auto" w:fill="FFFFFF"/>
              </w:rPr>
              <w:t>SO</w:t>
            </w:r>
            <w:r>
              <w:rPr>
                <w:rFonts w:cs="Arial"/>
                <w:sz w:val="18"/>
                <w:szCs w:val="18"/>
                <w:shd w:val="clear" w:color="auto" w:fill="FFFFFF"/>
                <w:vertAlign w:val="subscript"/>
              </w:rPr>
              <w:t>4.</w:t>
            </w:r>
          </w:p>
          <w:p>
            <w:pPr>
              <w:spacing w:before="40" w:after="40"/>
              <w:rPr>
                <w:rFonts w:eastAsia="仿宋" w:cs="Times New Roman"/>
                <w:sz w:val="18"/>
                <w:szCs w:val="18"/>
              </w:rPr>
            </w:pPr>
            <w:r>
              <w:rPr>
                <w:bCs/>
                <w:sz w:val="18"/>
              </w:rPr>
              <w:t xml:space="preserve">It also uses several other technologies to improve the energy efficiency, dispose the wasted water and gas and reduce the air and water emission, e.g. active carbon to </w:t>
            </w:r>
            <w:r>
              <w:rPr>
                <w:bCs/>
                <w:sz w:val="18"/>
                <w:szCs w:val="18"/>
              </w:rPr>
              <w:t xml:space="preserve">absorb wasted </w:t>
            </w:r>
            <w:r>
              <w:rPr>
                <w:rFonts w:eastAsia="仿宋" w:cs="Times New Roman"/>
                <w:sz w:val="18"/>
                <w:szCs w:val="18"/>
              </w:rPr>
              <w:t>H</w:t>
            </w:r>
            <w:r>
              <w:rPr>
                <w:rFonts w:eastAsia="仿宋" w:cs="Times New Roman"/>
                <w:sz w:val="18"/>
                <w:szCs w:val="18"/>
                <w:vertAlign w:val="subscript"/>
              </w:rPr>
              <w:t>2</w:t>
            </w:r>
            <w:r>
              <w:rPr>
                <w:rFonts w:eastAsia="仿宋" w:cs="Times New Roman"/>
                <w:sz w:val="18"/>
                <w:szCs w:val="18"/>
              </w:rPr>
              <w:t>S and CS</w:t>
            </w:r>
            <w:r>
              <w:rPr>
                <w:rFonts w:eastAsia="仿宋" w:cs="Times New Roman"/>
                <w:sz w:val="18"/>
                <w:szCs w:val="18"/>
                <w:vertAlign w:val="subscript"/>
              </w:rPr>
              <w:t xml:space="preserve">2, </w:t>
            </w:r>
            <w:r>
              <w:rPr>
                <w:rFonts w:eastAsia="仿宋" w:cs="Times New Roman"/>
                <w:sz w:val="18"/>
                <w:szCs w:val="18"/>
              </w:rPr>
              <w:t>extract Xylan from the wasted water.</w:t>
            </w:r>
          </w:p>
          <w:p>
            <w:pPr>
              <w:spacing w:before="40" w:after="40"/>
              <w:rPr>
                <w:rFonts w:eastAsia="仿宋" w:cs="Times New Roman"/>
                <w:sz w:val="18"/>
                <w:szCs w:val="18"/>
              </w:rPr>
            </w:pPr>
          </w:p>
          <w:p>
            <w:pPr>
              <w:spacing w:before="40" w:after="40"/>
              <w:rPr>
                <w:bCs/>
                <w:sz w:val="18"/>
                <w:szCs w:val="18"/>
              </w:rPr>
            </w:pPr>
            <w:r>
              <w:rPr>
                <w:rFonts w:eastAsia="仿宋" w:cs="Times New Roman"/>
                <w:sz w:val="18"/>
                <w:szCs w:val="18"/>
              </w:rPr>
              <w:t>This indicator is being graded as N/A as it will be removed from the CanopyStyle Framework.</w:t>
            </w:r>
          </w:p>
        </w:tc>
      </w:tr>
      <w:tr>
        <w:tblPrEx>
          <w:tblBorders>
            <w:top w:val="single" w:color="91B11B" w:sz="4" w:space="0"/>
            <w:left w:val="single" w:color="91B11B" w:sz="4" w:space="0"/>
            <w:bottom w:val="single" w:color="91B11B" w:sz="4" w:space="0"/>
            <w:right w:val="single" w:color="91B11B" w:sz="4" w:space="0"/>
            <w:insideH w:val="single" w:color="91B11B" w:sz="4" w:space="0"/>
            <w:insideV w:val="single" w:color="91B11B" w:sz="4" w:space="0"/>
          </w:tblBorders>
          <w:tblCellMar>
            <w:top w:w="0" w:type="dxa"/>
            <w:left w:w="108" w:type="dxa"/>
            <w:bottom w:w="0" w:type="dxa"/>
            <w:right w:w="108" w:type="dxa"/>
          </w:tblCellMar>
        </w:tblPrEx>
        <w:trPr>
          <w:trHeight w:val="296" w:hRule="atLeast"/>
        </w:trPr>
        <w:tc>
          <w:tcPr>
            <w:tcW w:w="9209" w:type="dxa"/>
            <w:gridSpan w:val="2"/>
            <w:shd w:val="clear" w:color="auto" w:fill="auto"/>
          </w:tcPr>
          <w:p>
            <w:pPr>
              <w:spacing w:before="40" w:after="40"/>
              <w:rPr>
                <w:bCs/>
                <w:sz w:val="18"/>
                <w:szCs w:val="18"/>
              </w:rPr>
            </w:pPr>
            <w:r>
              <w:rPr>
                <w:b/>
              </w:rPr>
              <w:t>Summary:</w:t>
            </w:r>
            <w:r>
              <w:rPr>
                <w:bCs/>
                <w:sz w:val="18"/>
              </w:rPr>
              <w:t xml:space="preserve"> </w:t>
            </w:r>
          </w:p>
        </w:tc>
      </w:tr>
    </w:tbl>
    <w:p>
      <w:pPr>
        <w:rPr>
          <w:rFonts w:cs="Arial"/>
          <w:sz w:val="16"/>
          <w:szCs w:val="18"/>
          <w:lang w:val="en-CA"/>
        </w:rPr>
      </w:pPr>
      <w:r>
        <w:rPr>
          <w:rFonts w:cs="Arial"/>
          <w:sz w:val="16"/>
          <w:szCs w:val="18"/>
          <w:lang w:val="en-CA"/>
        </w:rPr>
        <w:t>** Indicates Critical Indicators</w:t>
      </w:r>
    </w:p>
    <w:p>
      <w:pPr>
        <w:spacing w:before="40" w:after="40"/>
      </w:pPr>
    </w:p>
    <w:p>
      <w:pPr>
        <w:spacing w:before="40" w:after="40"/>
        <w:rPr>
          <w:b/>
          <w:sz w:val="22"/>
        </w:rPr>
      </w:pPr>
    </w:p>
    <w:p>
      <w:pPr>
        <w:spacing w:before="0" w:line="276" w:lineRule="auto"/>
        <w:jc w:val="left"/>
      </w:pPr>
      <w:r>
        <w:br w:type="page"/>
      </w:r>
    </w:p>
    <w:p>
      <w:pPr>
        <w:spacing w:before="0" w:line="276" w:lineRule="auto"/>
        <w:jc w:val="left"/>
      </w:pPr>
      <w:bookmarkStart w:id="109" w:name="_Stakeholder_consultation_process"/>
      <w:bookmarkEnd w:id="109"/>
    </w:p>
    <w:p>
      <w:pPr>
        <w:pStyle w:val="2"/>
        <w:spacing w:before="40" w:after="40"/>
        <w:ind w:left="0" w:hanging="11"/>
        <w:rPr>
          <w:caps/>
        </w:rPr>
      </w:pPr>
      <w:bookmarkStart w:id="110" w:name="_Toc64987358"/>
      <w:r>
        <w:t xml:space="preserve">Appendix </w:t>
      </w:r>
      <w:sdt>
        <w:sdtPr>
          <w:rPr>
            <w:lang w:val="ru-RU"/>
          </w:rPr>
          <w:id w:val="1325406888"/>
          <w:placeholder>
            <w:docPart w:val="15D03EE5ED2D4D87A1252106A2EEB9EB"/>
          </w:placeholder>
          <w:showingPlcHdr/>
        </w:sdtPr>
        <w:sdtEndPr>
          <w:rPr>
            <w:lang w:val="ru-RU"/>
          </w:rPr>
        </w:sdtEndPr>
        <w:sdtContent>
          <w:r>
            <w:rPr>
              <w:rStyle w:val="69"/>
              <w:b w:val="0"/>
              <w:lang w:val="ru-RU"/>
            </w:rPr>
            <w:t>&lt;</w:t>
          </w:r>
          <w:r>
            <w:rPr>
              <w:rStyle w:val="69"/>
              <w:b w:val="0"/>
            </w:rPr>
            <w:t>Enter appendix code</w:t>
          </w:r>
          <w:r>
            <w:rPr>
              <w:rStyle w:val="69"/>
              <w:b w:val="0"/>
              <w:lang w:val="ru-RU"/>
            </w:rPr>
            <w:t>&gt;</w:t>
          </w:r>
        </w:sdtContent>
      </w:sdt>
      <w:r>
        <w:t xml:space="preserve">: </w:t>
      </w:r>
      <w:r>
        <w:rPr>
          <w:caps/>
        </w:rPr>
        <w:t>RECOMMENDATIONS FOR IMPROVEMENT</w:t>
      </w:r>
      <w:bookmarkEnd w:id="110"/>
    </w:p>
    <w:p/>
    <w:p>
      <w:pPr>
        <w:rPr>
          <w:rFonts w:eastAsia="Arial"/>
        </w:rPr>
      </w:pPr>
      <w:r>
        <w:t xml:space="preserve">The CanopyStyle Initiative has developed these recommendations to provide direction on  how companies should address some of the main non-conformities </w:t>
      </w:r>
      <w:r>
        <w:rPr>
          <w:rFonts w:eastAsia="Arial"/>
        </w:rPr>
        <w:t xml:space="preserve">found in this audit report. </w:t>
      </w:r>
    </w:p>
    <w:p>
      <w:r>
        <w:rPr>
          <w:rFonts w:eastAsia="Arial"/>
        </w:rPr>
        <w:t>These recommendations have been developed by Canopy, presented to the company for feedback, and are provided as an appendix in this audit report for use by the company and auditors, starting immediately after finalization of the audit report.</w:t>
      </w:r>
    </w:p>
    <w:p>
      <w:pPr>
        <w:spacing w:before="0" w:line="276" w:lineRule="auto"/>
        <w:jc w:val="left"/>
        <w:rPr>
          <w:rFonts w:eastAsiaTheme="majorEastAsia" w:cstheme="majorBidi"/>
          <w:b/>
          <w:bCs/>
          <w:color w:val="4E917A"/>
          <w:sz w:val="32"/>
          <w:szCs w:val="32"/>
        </w:rPr>
      </w:pPr>
    </w:p>
    <w:sectPr>
      <w:footerReference r:id="rId16" w:type="first"/>
      <w:pgSz w:w="11906" w:h="16838"/>
      <w:pgMar w:top="1417" w:right="1417" w:bottom="1417" w:left="1417"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Microsoft Office User" w:date="2021-01-29T12:15:00Z" w:initials="MOU">
    <w:p w14:paraId="4D723D3E">
      <w:pPr>
        <w:pStyle w:val="17"/>
      </w:pPr>
      <w:r>
        <w:t>Yibin has confirmed with Canopy that it is working testing recycled fibre. They have also supported a strategic investment vehicle for next gen with a letter of support</w:t>
      </w:r>
    </w:p>
    <w:p w14:paraId="79E4086D">
      <w:pPr>
        <w:pStyle w:val="17"/>
      </w:pPr>
    </w:p>
    <w:p w14:paraId="635B4EB3">
      <w:pPr>
        <w:pStyle w:val="17"/>
      </w:pPr>
      <w:r>
        <w:t xml:space="preserve">Please request additional evidence from the company. </w:t>
      </w:r>
    </w:p>
    <w:p w14:paraId="1DF80017">
      <w:pPr>
        <w:pStyle w:val="17"/>
      </w:pPr>
    </w:p>
    <w:p w14:paraId="43081B84">
      <w:pPr>
        <w:pStyle w:val="17"/>
      </w:pPr>
    </w:p>
  </w:comment>
  <w:comment w:id="1" w:author="Gweneth Langdon" w:date="2021-02-23T15:15:00Z" w:initials="GL">
    <w:p w14:paraId="5AEB3AF6">
      <w:pPr>
        <w:pStyle w:val="17"/>
      </w:pPr>
      <w:r>
        <w:t>Please ask the company for this evidence to confirm.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3081B84" w15:done="0"/>
  <w15:commentEx w15:paraId="5AEB3A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Reference Sans Serif">
    <w:altName w:val="Verdana"/>
    <w:panose1 w:val="020B0604030504040204"/>
    <w:charset w:val="00"/>
    <w:family w:val="swiss"/>
    <w:pitch w:val="default"/>
    <w:sig w:usb0="00000000" w:usb1="00000000" w:usb2="00000000" w:usb3="00000000" w:csb0="0000019F" w:csb1="00000000"/>
  </w:font>
  <w:font w:name="Verdana">
    <w:panose1 w:val="020B0604030504040204"/>
    <w:charset w:val="00"/>
    <w:family w:val="auto"/>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TheAntiqua-B4SemiLight">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16"/>
        <w:szCs w:val="16"/>
      </w:rPr>
      <w:id w:val="809901284"/>
      <w:docPartObj>
        <w:docPartGallery w:val="AutoText"/>
      </w:docPartObj>
    </w:sdtPr>
    <w:sdtEndPr>
      <w:rPr>
        <w:color w:val="7F7F7F" w:themeColor="background1" w:themeShade="80"/>
        <w:spacing w:val="60"/>
        <w:sz w:val="16"/>
        <w:szCs w:val="16"/>
      </w:rPr>
    </w:sdtEndPr>
    <w:sdtContent>
      <w:p>
        <w:pPr>
          <w:pStyle w:val="31"/>
          <w:pBdr>
            <w:top w:val="single" w:color="D8D8D8" w:themeColor="background1" w:themeShade="D9" w:sz="4" w:space="1"/>
          </w:pBdr>
          <w:ind w:left="-540"/>
          <w:rPr>
            <w:color w:val="4D917B"/>
            <w:sz w:val="16"/>
            <w:szCs w:val="16"/>
          </w:rPr>
        </w:pPr>
        <w:r>
          <w:rPr>
            <w:color w:val="4D917B"/>
            <w:sz w:val="24"/>
            <w:szCs w:val="24"/>
          </w:rPr>
          <w:fldChar w:fldCharType="begin"/>
        </w:r>
        <w:r>
          <w:rPr>
            <w:color w:val="4D917B"/>
            <w:sz w:val="24"/>
            <w:szCs w:val="24"/>
          </w:rPr>
          <w:instrText xml:space="preserve"> PAGE   \* MERGEFORMAT </w:instrText>
        </w:r>
        <w:r>
          <w:rPr>
            <w:color w:val="4D917B"/>
            <w:sz w:val="24"/>
            <w:szCs w:val="24"/>
          </w:rPr>
          <w:fldChar w:fldCharType="separate"/>
        </w:r>
        <w:r>
          <w:rPr>
            <w:color w:val="4D917B"/>
            <w:sz w:val="24"/>
            <w:szCs w:val="24"/>
          </w:rPr>
          <w:t>59</w:t>
        </w:r>
        <w:r>
          <w:rPr>
            <w:color w:val="4D917B"/>
            <w:sz w:val="24"/>
            <w:szCs w:val="24"/>
          </w:rPr>
          <w:fldChar w:fldCharType="end"/>
        </w:r>
        <w:r>
          <w:rPr>
            <w:color w:val="4D917B"/>
            <w:sz w:val="16"/>
            <w:szCs w:val="16"/>
          </w:rPr>
          <w:t xml:space="preserve"> CanopyStyle Audit Report   </w:t>
        </w:r>
        <w:r>
          <w:rPr>
            <w:color w:val="4D917B"/>
            <w:sz w:val="16"/>
            <w:szCs w:val="16"/>
          </w:rPr>
          <w:tab/>
        </w:r>
        <w:r>
          <w:rPr>
            <w:color w:val="4D917B"/>
            <w:sz w:val="16"/>
            <w:szCs w:val="16"/>
          </w:rPr>
          <w:tab/>
        </w:r>
        <w:r>
          <w:rPr>
            <w:color w:val="4D917B"/>
            <w:sz w:val="16"/>
            <w:szCs w:val="16"/>
          </w:rPr>
          <w:t>February 2020</w:t>
        </w:r>
      </w:p>
    </w:sdtContent>
  </w:sdt>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6178737"/>
      <w:docPartObj>
        <w:docPartGallery w:val="AutoText"/>
      </w:docPartObj>
    </w:sdtPr>
    <w:sdtEndPr>
      <w:rPr>
        <w:color w:val="7F7F7F" w:themeColor="background1" w:themeShade="80"/>
        <w:spacing w:val="60"/>
      </w:rPr>
    </w:sdtEndPr>
    <w:sdtContent>
      <w:p>
        <w:pPr>
          <w:pStyle w:val="31"/>
          <w:pBdr>
            <w:top w:val="single" w:color="D8D8D8" w:themeColor="background1" w:themeShade="D9" w:sz="4" w:space="1"/>
          </w:pBdr>
          <w:ind w:left="-540"/>
          <w:rPr>
            <w:color w:val="4D917B"/>
            <w:szCs w:val="20"/>
          </w:rPr>
        </w:pPr>
        <w:r>
          <w:rPr>
            <w:color w:val="4D917B"/>
            <w:sz w:val="24"/>
            <w:szCs w:val="24"/>
          </w:rPr>
          <w:fldChar w:fldCharType="begin"/>
        </w:r>
        <w:r>
          <w:rPr>
            <w:color w:val="4D917B"/>
            <w:sz w:val="24"/>
            <w:szCs w:val="24"/>
          </w:rPr>
          <w:instrText xml:space="preserve"> PAGE   \* MERGEFORMAT </w:instrText>
        </w:r>
        <w:r>
          <w:rPr>
            <w:color w:val="4D917B"/>
            <w:sz w:val="24"/>
            <w:szCs w:val="24"/>
          </w:rPr>
          <w:fldChar w:fldCharType="separate"/>
        </w:r>
        <w:r>
          <w:rPr>
            <w:color w:val="4D917B"/>
            <w:sz w:val="24"/>
            <w:szCs w:val="24"/>
          </w:rPr>
          <w:t>2</w:t>
        </w:r>
        <w:r>
          <w:rPr>
            <w:color w:val="4D917B"/>
            <w:sz w:val="24"/>
            <w:szCs w:val="24"/>
          </w:rPr>
          <w:fldChar w:fldCharType="end"/>
        </w:r>
        <w:r>
          <w:rPr>
            <w:color w:val="4D917B"/>
            <w:szCs w:val="20"/>
          </w:rPr>
          <w:t xml:space="preserve"> </w:t>
        </w:r>
        <w:r>
          <w:rPr>
            <w:color w:val="4D917B"/>
            <w:sz w:val="16"/>
            <w:szCs w:val="16"/>
          </w:rPr>
          <w:t xml:space="preserve">CanopyStyle Audit Report   </w:t>
        </w:r>
        <w:r>
          <w:rPr>
            <w:color w:val="4D917B"/>
            <w:sz w:val="16"/>
            <w:szCs w:val="16"/>
          </w:rPr>
          <w:tab/>
        </w:r>
        <w:r>
          <w:rPr>
            <w:color w:val="4D917B"/>
            <w:sz w:val="16"/>
            <w:szCs w:val="16"/>
          </w:rPr>
          <w:tab/>
        </w:r>
        <w:r>
          <w:rPr>
            <w:color w:val="4D917B"/>
            <w:sz w:val="16"/>
            <w:szCs w:val="16"/>
          </w:rPr>
          <w:t>October 2020</w:t>
        </w:r>
      </w:p>
    </w:sdtContent>
  </w:sdt>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lang w:val="en-US"/>
      </w:rPr>
      <w:pict>
        <v:group id="Group 18" o:spid="_x0000_s2050" o:spt="203" style="position:absolute;left:0pt;margin-left:-71.1pt;margin-top:-15.6pt;height:63.2pt;width:664.75pt;z-index:251659264;mso-width-relative:page;mso-height-relative:page;" coordsize="84425,8027">
          <o:lock v:ext="edit"/>
          <v:rect id="Rectangle 25" o:spid="_x0000_s2051" o:spt="1" style="position:absolute;left:0;top:0;height:1042;width:84391;" fillcolor="#91B11B" filled="t" stroked="t" coordsize="21600,21600">
            <v:path/>
            <v:fill on="t" focussize="0,0"/>
            <v:stroke color="#5D9732"/>
            <v:imagedata o:title=""/>
            <o:lock v:ext="edit"/>
          </v:rect>
          <v:rect id="Rectangle 24" o:spid="_x0000_s2052" o:spt="1" style="position:absolute;left:33;top:1042;height:6985;width:84392;" fillcolor="#005C40" filled="t" stroked="t" coordsize="21600,21600">
            <v:path/>
            <v:fill on="t" focussize="0,0"/>
            <v:stroke color="#005C40"/>
            <v:imagedata o:title=""/>
            <o:lock v:ext="edit"/>
          </v:rect>
        </v:group>
      </w:pict>
    </w:r>
    <w:r>
      <w:rPr>
        <w:lang w:val="en-US"/>
      </w:rPr>
      <w:pict>
        <v:shape id="_x0000_s2049" o:spid="_x0000_s2049" o:spt="202" type="#_x0000_t202" style="position:absolute;left:0pt;margin-left:-37.35pt;margin-top:-11.15pt;height:46.2pt;width:589.85pt;z-index:251659264;mso-width-relative:margin;mso-height-relative:margin;" filled="f" stroked="f" coordsize="21600,21600">
          <v:path/>
          <v:fill on="f" focussize="0,0"/>
          <v:stroke on="f" joinstyle="miter"/>
          <v:imagedata o:title=""/>
          <o:lock v:ext="edit"/>
          <v:textbox>
            <w:txbxContent>
              <w:p>
                <w:pPr>
                  <w:spacing w:after="0"/>
                  <w:rPr>
                    <w:rFonts w:cs="Lucida Sans Unicode"/>
                    <w:color w:val="FFFFFF"/>
                    <w:sz w:val="18"/>
                    <w:szCs w:val="18"/>
                    <w:lang w:val="it-IT"/>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pPr>
        <w:spacing w:before="0" w:after="0" w:line="240" w:lineRule="auto"/>
      </w:pPr>
      <w:r>
        <w:separator/>
      </w:r>
    </w:p>
  </w:footnote>
  <w:footnote w:type="continuationSeparator" w:id="11">
    <w:p>
      <w:pPr>
        <w:spacing w:before="0" w:after="0" w:line="240" w:lineRule="auto"/>
      </w:pPr>
      <w:r>
        <w:continuationSeparator/>
      </w:r>
    </w:p>
  </w:footnote>
  <w:footnote w:id="0">
    <w:p>
      <w:pPr>
        <w:pStyle w:val="36"/>
        <w:rPr>
          <w:rFonts w:ascii="MS Reference Sans Serif" w:hAnsi="MS Reference Sans Serif"/>
          <w:sz w:val="16"/>
          <w:szCs w:val="16"/>
        </w:rPr>
      </w:pPr>
      <w:r>
        <w:rPr>
          <w:rStyle w:val="57"/>
          <w:rFonts w:ascii="MS Reference Sans Serif" w:hAnsi="MS Reference Sans Serif"/>
          <w:sz w:val="16"/>
          <w:szCs w:val="16"/>
        </w:rPr>
        <w:footnoteRef/>
      </w:r>
      <w:r>
        <w:rPr>
          <w:rFonts w:ascii="MS Reference Sans Serif" w:hAnsi="MS Reference Sans Serif"/>
          <w:sz w:val="16"/>
          <w:szCs w:val="16"/>
        </w:rPr>
        <w:t xml:space="preserve"> </w:t>
      </w:r>
      <w:r>
        <w:fldChar w:fldCharType="begin"/>
      </w:r>
      <w:r>
        <w:instrText xml:space="preserve"> HYPERLINK "https://canopyplanet.org/wp-content/uploads/2021/02/CanopyStyle-Audit-Guidelines-and-Verification-Framework-ENG-CHN.pdf" </w:instrText>
      </w:r>
      <w:r>
        <w:fldChar w:fldCharType="separate"/>
      </w:r>
      <w:r>
        <w:rPr>
          <w:rStyle w:val="55"/>
          <w:rFonts w:ascii="MS Reference Sans Serif" w:hAnsi="MS Reference Sans Serif" w:eastAsiaTheme="majorEastAsia"/>
          <w:sz w:val="16"/>
          <w:szCs w:val="16"/>
        </w:rPr>
        <w:t>https://canopyplanet.org/wp-content/uploads/2021/02/CanopyStyle-Audit-Guidelines-and-Verification-Framework-ENG-CHN.pdf</w:t>
      </w:r>
      <w:r>
        <w:rPr>
          <w:rStyle w:val="55"/>
          <w:rFonts w:ascii="MS Reference Sans Serif" w:hAnsi="MS Reference Sans Serif" w:eastAsiaTheme="majorEastAsia"/>
          <w:sz w:val="16"/>
          <w:szCs w:val="16"/>
        </w:rPr>
        <w:fldChar w:fldCharType="end"/>
      </w:r>
    </w:p>
  </w:footnote>
  <w:footnote w:id="1">
    <w:p>
      <w:pPr>
        <w:pStyle w:val="36"/>
        <w:rPr>
          <w:rFonts w:ascii="MS Reference Sans Serif" w:hAnsi="MS Reference Sans Serif"/>
          <w:sz w:val="16"/>
          <w:szCs w:val="16"/>
        </w:rPr>
      </w:pPr>
      <w:r>
        <w:rPr>
          <w:rStyle w:val="57"/>
          <w:rFonts w:ascii="MS Reference Sans Serif" w:hAnsi="MS Reference Sans Serif"/>
          <w:sz w:val="16"/>
          <w:szCs w:val="16"/>
        </w:rPr>
        <w:footnoteRef/>
      </w:r>
      <w:r>
        <w:rPr>
          <w:rFonts w:ascii="MS Reference Sans Serif" w:hAnsi="MS Reference Sans Serif"/>
          <w:sz w:val="16"/>
          <w:szCs w:val="16"/>
        </w:rPr>
        <w:t xml:space="preserve"> https://canopyplanet.org/resources/canopystyleaudit/canopystyle-audit-guidelines/</w:t>
      </w:r>
    </w:p>
  </w:footnote>
  <w:footnote w:id="2">
    <w:p>
      <w:pPr>
        <w:pStyle w:val="106"/>
        <w:pBdr>
          <w:top w:val="none" w:color="auto" w:sz="0" w:space="0"/>
          <w:left w:val="none" w:color="auto" w:sz="0" w:space="0"/>
          <w:bottom w:val="none" w:color="auto" w:sz="0" w:space="0"/>
          <w:right w:val="none" w:color="auto" w:sz="0" w:space="0"/>
          <w:between w:val="none" w:color="auto" w:sz="0" w:space="0"/>
        </w:pBdr>
        <w:rPr>
          <w:rFonts w:ascii="MS Reference Sans Serif" w:hAnsi="MS Reference Sans Serif" w:eastAsia="Arial"/>
          <w:color w:val="000000"/>
          <w:sz w:val="16"/>
          <w:szCs w:val="16"/>
        </w:rPr>
      </w:pPr>
      <w:r>
        <w:rPr>
          <w:rFonts w:ascii="MS Reference Sans Serif" w:hAnsi="MS Reference Sans Serif"/>
          <w:sz w:val="16"/>
          <w:szCs w:val="16"/>
          <w:vertAlign w:val="superscript"/>
        </w:rPr>
        <w:footnoteRef/>
      </w:r>
      <w:r>
        <w:rPr>
          <w:rFonts w:ascii="MS Reference Sans Serif" w:hAnsi="MS Reference Sans Serif" w:eastAsia="Arial"/>
          <w:color w:val="000000"/>
          <w:sz w:val="16"/>
          <w:szCs w:val="16"/>
        </w:rPr>
        <w:t>Current members of this group are H&amp;M, M&amp;S, Inditex/Zara, EILEEN FISHER, Stella McCartney and Canopy</w:t>
      </w:r>
    </w:p>
  </w:footnote>
  <w:footnote w:id="3">
    <w:p>
      <w:pPr>
        <w:pStyle w:val="36"/>
        <w:rPr>
          <w:lang w:val="en-GB"/>
        </w:rPr>
      </w:pPr>
      <w:r>
        <w:rPr>
          <w:rStyle w:val="57"/>
          <w:rFonts w:ascii="MS Reference Sans Serif" w:hAnsi="MS Reference Sans Serif"/>
          <w:sz w:val="16"/>
          <w:szCs w:val="16"/>
        </w:rPr>
        <w:footnoteRef/>
      </w:r>
      <w:r>
        <w:rPr>
          <w:rFonts w:ascii="MS Reference Sans Serif" w:hAnsi="MS Reference Sans Serif"/>
          <w:sz w:val="16"/>
          <w:szCs w:val="16"/>
        </w:rPr>
        <w:t xml:space="preserve"> https://canopyplanet.org/wp-content/uploads/2019/10/AdviceNoteCanopyStyleAudits.pdf</w:t>
      </w:r>
    </w:p>
  </w:footnote>
  <w:footnote w:id="4">
    <w:p>
      <w:pPr>
        <w:pStyle w:val="36"/>
      </w:pPr>
      <w:r>
        <w:rPr>
          <w:rStyle w:val="57"/>
        </w:rPr>
        <w:footnoteRef/>
      </w:r>
      <w:r>
        <w:t xml:space="preserve"> </w:t>
      </w:r>
      <w:r>
        <w:rPr>
          <w:sz w:val="16"/>
          <w:szCs w:val="16"/>
        </w:rPr>
        <w:t>The volume summary is provided by the organization.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lang w:val="en-US"/>
      </w:rPr>
      <w:pict>
        <v:shape id="AutoShape 2" o:spid="_x0000_s2053" o:spt="32" type="#_x0000_t32" style="position:absolute;left:0pt;margin-left:-5.75pt;margin-top:18.7pt;height:0pt;width:1073.5pt;mso-position-horizontal-relative:page;z-index:251659264;mso-width-relative:margin;mso-height-relative:page;" filled="f" coordsize="21600,21600">
          <v:path arrowok="t"/>
          <v:fill on="f" focussize="0,0"/>
          <v:stroke weight="1.5pt"/>
          <v:imagedata o:title=""/>
          <o:lock v:ext="edi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lang w:val="en-US"/>
      </w:rPr>
      <w:pict>
        <v:shape id="AutoShape 3" o:spid="_x0000_s2054" o:spt="32" type="#_x0000_t32" style="position:absolute;left:0pt;margin-left:45.5pt;margin-top:18.15pt;height:0pt;width:850.4pt;z-index:251659264;mso-width-relative:page;mso-height-relative:page;" filled="f" stroked="t" coordsize="21600,21600">
          <v:path arrowok="t"/>
          <v:fill on="f" focussize="0,0"/>
          <v:stroke weight="1.5pt" color="#91B11B"/>
          <v:imagedata o:title=""/>
          <o:lock v:ext="edit"/>
        </v:shape>
      </w:pict>
    </w:r>
    <w:r>
      <w:rPr>
        <w:lang w:val="et-EE" w:eastAsia="et-EE"/>
      </w:rPr>
      <w:drawing>
        <wp:anchor distT="0" distB="0" distL="114300" distR="114300" simplePos="0" relativeHeight="251659264" behindDoc="0" locked="0" layoutInCell="1" allowOverlap="1">
          <wp:simplePos x="0" y="0"/>
          <wp:positionH relativeFrom="column">
            <wp:posOffset>-494665</wp:posOffset>
          </wp:positionH>
          <wp:positionV relativeFrom="paragraph">
            <wp:posOffset>-298450</wp:posOffset>
          </wp:positionV>
          <wp:extent cx="914400" cy="702310"/>
          <wp:effectExtent l="0" t="0" r="0" b="2540"/>
          <wp:wrapNone/>
          <wp:docPr id="6" name="Picture 6" descr="C:\Users\kge\AppData\Local\Microsoft\Windows\Temporary Internet Files\Content.Word\NEPCon Slogo-EN-Green-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kge\AppData\Local\Microsoft\Windows\Temporary Internet Files\Content.Word\NEPCon Slogo-EN-Green-RGB.JPG"/>
                  <pic:cNvPicPr>
                    <a:picLocks noChangeAspect="1"/>
                  </pic:cNvPicPr>
                </pic:nvPicPr>
                <pic:blipFill>
                  <a:blip r:embed="rId1"/>
                  <a:stretch>
                    <a:fillRect/>
                  </a:stretch>
                </pic:blipFill>
                <pic:spPr>
                  <a:xfrm>
                    <a:off x="0" y="0"/>
                    <a:ext cx="914400" cy="70231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r>
      <w:rPr>
        <w:lang w:val="et-EE" w:eastAsia="et-EE"/>
      </w:rPr>
      <w:drawing>
        <wp:inline distT="0" distB="0" distL="0" distR="0">
          <wp:extent cx="13644245" cy="1841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3644245" cy="1841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15"/>
      <w:lvlText w:val="%1."/>
      <w:lvlJc w:val="left"/>
      <w:pPr>
        <w:tabs>
          <w:tab w:val="left" w:pos="1080"/>
        </w:tabs>
        <w:ind w:left="1080" w:hanging="360"/>
      </w:pPr>
    </w:lvl>
  </w:abstractNum>
  <w:abstractNum w:abstractNumId="1">
    <w:nsid w:val="FFFFFF81"/>
    <w:multiLevelType w:val="singleLevel"/>
    <w:tmpl w:val="FFFFFF81"/>
    <w:lvl w:ilvl="0" w:tentative="0">
      <w:start w:val="0"/>
      <w:numFmt w:val="decimal"/>
      <w:pStyle w:val="13"/>
      <w:lvlText w:val=""/>
      <w:lvlJc w:val="left"/>
      <w:pPr>
        <w:tabs>
          <w:tab w:val="left" w:pos="360"/>
        </w:tabs>
      </w:pPr>
      <w:rPr>
        <w:rFonts w:hint="default"/>
      </w:rPr>
    </w:lvl>
  </w:abstractNum>
  <w:abstractNum w:abstractNumId="2">
    <w:nsid w:val="02355DC4"/>
    <w:multiLevelType w:val="multilevel"/>
    <w:tmpl w:val="02355DC4"/>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
    <w:nsid w:val="16211B15"/>
    <w:multiLevelType w:val="multilevel"/>
    <w:tmpl w:val="16211B15"/>
    <w:lvl w:ilvl="0" w:tentative="0">
      <w:start w:val="1"/>
      <w:numFmt w:val="decimal"/>
      <w:lvlText w:val="%1"/>
      <w:lvlJc w:val="left"/>
      <w:pPr>
        <w:ind w:left="405" w:hanging="40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1C2E3F12"/>
    <w:multiLevelType w:val="multilevel"/>
    <w:tmpl w:val="1C2E3F12"/>
    <w:lvl w:ilvl="0" w:tentative="0">
      <w:start w:val="1"/>
      <w:numFmt w:val="decimal"/>
      <w:pStyle w:val="94"/>
      <w:lvlText w:val="1.%1."/>
      <w:lvlJc w:val="left"/>
      <w:pPr>
        <w:ind w:left="360" w:hanging="360"/>
      </w:pPr>
      <w:rPr>
        <w:rFonts w:hint="default"/>
        <w:color w:val="auto"/>
      </w:rPr>
    </w:lvl>
    <w:lvl w:ilvl="1" w:tentative="0">
      <w:start w:val="1"/>
      <w:numFmt w:val="lowerLetter"/>
      <w:lvlText w:val="%2."/>
      <w:lvlJc w:val="left"/>
      <w:pPr>
        <w:ind w:left="1156" w:hanging="360"/>
      </w:pPr>
    </w:lvl>
    <w:lvl w:ilvl="2" w:tentative="0">
      <w:start w:val="1"/>
      <w:numFmt w:val="lowerRoman"/>
      <w:lvlText w:val="%3."/>
      <w:lvlJc w:val="right"/>
      <w:pPr>
        <w:ind w:left="1876" w:hanging="180"/>
      </w:pPr>
    </w:lvl>
    <w:lvl w:ilvl="3" w:tentative="0">
      <w:start w:val="1"/>
      <w:numFmt w:val="decimal"/>
      <w:lvlText w:val="%4."/>
      <w:lvlJc w:val="left"/>
      <w:pPr>
        <w:ind w:left="2596" w:hanging="360"/>
      </w:pPr>
    </w:lvl>
    <w:lvl w:ilvl="4" w:tentative="0">
      <w:start w:val="1"/>
      <w:numFmt w:val="lowerLetter"/>
      <w:lvlText w:val="%5."/>
      <w:lvlJc w:val="left"/>
      <w:pPr>
        <w:ind w:left="3316" w:hanging="360"/>
      </w:pPr>
    </w:lvl>
    <w:lvl w:ilvl="5" w:tentative="0">
      <w:start w:val="1"/>
      <w:numFmt w:val="lowerRoman"/>
      <w:lvlText w:val="%6."/>
      <w:lvlJc w:val="right"/>
      <w:pPr>
        <w:ind w:left="4036" w:hanging="180"/>
      </w:pPr>
    </w:lvl>
    <w:lvl w:ilvl="6" w:tentative="0">
      <w:start w:val="1"/>
      <w:numFmt w:val="decimal"/>
      <w:lvlText w:val="%7."/>
      <w:lvlJc w:val="left"/>
      <w:pPr>
        <w:ind w:left="4756" w:hanging="360"/>
      </w:pPr>
    </w:lvl>
    <w:lvl w:ilvl="7" w:tentative="0">
      <w:start w:val="1"/>
      <w:numFmt w:val="lowerLetter"/>
      <w:lvlText w:val="%8."/>
      <w:lvlJc w:val="left"/>
      <w:pPr>
        <w:ind w:left="5476" w:hanging="360"/>
      </w:pPr>
    </w:lvl>
    <w:lvl w:ilvl="8" w:tentative="0">
      <w:start w:val="1"/>
      <w:numFmt w:val="lowerRoman"/>
      <w:lvlText w:val="%9."/>
      <w:lvlJc w:val="right"/>
      <w:pPr>
        <w:ind w:left="6196" w:hanging="180"/>
      </w:pPr>
    </w:lvl>
  </w:abstractNum>
  <w:abstractNum w:abstractNumId="5">
    <w:nsid w:val="2BD70078"/>
    <w:multiLevelType w:val="multilevel"/>
    <w:tmpl w:val="2BD70078"/>
    <w:lvl w:ilvl="0" w:tentative="0">
      <w:start w:val="4"/>
      <w:numFmt w:val="bullet"/>
      <w:lvlText w:val="-"/>
      <w:lvlJc w:val="left"/>
      <w:pPr>
        <w:ind w:left="720" w:hanging="360"/>
      </w:pPr>
      <w:rPr>
        <w:rFonts w:hint="default" w:ascii="MS Reference Sans Serif" w:hAnsi="MS Reference Sans Serif" w:cs="Arial" w:eastAsiaTheme="minorHAnsi"/>
        <w:color w:val="00000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DA10C52"/>
    <w:multiLevelType w:val="multilevel"/>
    <w:tmpl w:val="3DA10C52"/>
    <w:lvl w:ilvl="0" w:tentative="0">
      <w:start w:val="0"/>
      <w:numFmt w:val="bullet"/>
      <w:lvlText w:val="-"/>
      <w:lvlJc w:val="left"/>
      <w:pPr>
        <w:ind w:left="720" w:hanging="360"/>
      </w:pPr>
      <w:rPr>
        <w:rFonts w:hint="default" w:ascii="MS Reference Sans Serif" w:hAnsi="MS Reference Sans Serif" w:eastAsiaTheme="minorHAnsi" w:cstheme="minorBid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1AF751F"/>
    <w:multiLevelType w:val="multilevel"/>
    <w:tmpl w:val="51AF751F"/>
    <w:lvl w:ilvl="0" w:tentative="0">
      <w:start w:val="1"/>
      <w:numFmt w:val="decimal"/>
      <w:pStyle w:val="3"/>
      <w:lvlText w:val="2.%1."/>
      <w:lvlJc w:val="left"/>
      <w:pPr>
        <w:ind w:left="720" w:hanging="360"/>
      </w:pPr>
      <w:rPr>
        <w:rFonts w:hint="default"/>
        <w:b/>
        <w:color w:val="000000" w:themeColor="text1"/>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7893237"/>
    <w:multiLevelType w:val="multilevel"/>
    <w:tmpl w:val="67893237"/>
    <w:lvl w:ilvl="0" w:tentative="0">
      <w:start w:val="1"/>
      <w:numFmt w:val="lowerLetter"/>
      <w:pStyle w:val="21"/>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B183ABF"/>
    <w:multiLevelType w:val="multilevel"/>
    <w:tmpl w:val="6B183ABF"/>
    <w:lvl w:ilvl="0" w:tentative="0">
      <w:start w:val="1"/>
      <w:numFmt w:val="decimal"/>
      <w:pStyle w:val="93"/>
      <w:lvlText w:val="%1."/>
      <w:lvlJc w:val="left"/>
      <w:pPr>
        <w:ind w:left="644" w:hanging="360"/>
      </w:pPr>
      <w:rPr>
        <w:rFonts w:hint="default"/>
        <w:color w:val="085C40"/>
      </w:rPr>
    </w:lvl>
    <w:lvl w:ilvl="1" w:tentative="0">
      <w:start w:val="3"/>
      <w:numFmt w:val="decimal"/>
      <w:isLgl/>
      <w:lvlText w:val="%1.%2."/>
      <w:lvlJc w:val="left"/>
      <w:pPr>
        <w:ind w:left="1146" w:hanging="720"/>
      </w:pPr>
      <w:rPr>
        <w:rFonts w:hint="default"/>
      </w:rPr>
    </w:lvl>
    <w:lvl w:ilvl="2" w:tentative="0">
      <w:start w:val="1"/>
      <w:numFmt w:val="decimal"/>
      <w:isLgl/>
      <w:lvlText w:val="%1.4.%3."/>
      <w:lvlJc w:val="left"/>
      <w:pPr>
        <w:ind w:left="1364" w:hanging="1080"/>
      </w:pPr>
      <w:rPr>
        <w:rFonts w:hint="default"/>
      </w:rPr>
    </w:lvl>
    <w:lvl w:ilvl="3" w:tentative="0">
      <w:start w:val="1"/>
      <w:numFmt w:val="decimal"/>
      <w:isLgl/>
      <w:lvlText w:val="%1.%2.%3.%4."/>
      <w:lvlJc w:val="left"/>
      <w:pPr>
        <w:ind w:left="1724" w:hanging="1440"/>
      </w:pPr>
      <w:rPr>
        <w:rFonts w:hint="default"/>
      </w:rPr>
    </w:lvl>
    <w:lvl w:ilvl="4" w:tentative="0">
      <w:start w:val="1"/>
      <w:numFmt w:val="decimal"/>
      <w:isLgl/>
      <w:lvlText w:val="%1.%2.%3.%4.%5."/>
      <w:lvlJc w:val="left"/>
      <w:pPr>
        <w:ind w:left="1724" w:hanging="1440"/>
      </w:pPr>
      <w:rPr>
        <w:rFonts w:hint="default"/>
      </w:rPr>
    </w:lvl>
    <w:lvl w:ilvl="5" w:tentative="0">
      <w:start w:val="1"/>
      <w:numFmt w:val="decimal"/>
      <w:isLgl/>
      <w:lvlText w:val="%1.%2.%3.%4.%5.%6."/>
      <w:lvlJc w:val="left"/>
      <w:pPr>
        <w:ind w:left="2084" w:hanging="1800"/>
      </w:pPr>
      <w:rPr>
        <w:rFonts w:hint="default"/>
      </w:rPr>
    </w:lvl>
    <w:lvl w:ilvl="6" w:tentative="0">
      <w:start w:val="1"/>
      <w:numFmt w:val="decimal"/>
      <w:isLgl/>
      <w:lvlText w:val="%1.%2.%3.%4.%5.%6.%7."/>
      <w:lvlJc w:val="left"/>
      <w:pPr>
        <w:ind w:left="2444" w:hanging="2160"/>
      </w:pPr>
      <w:rPr>
        <w:rFonts w:hint="default"/>
      </w:rPr>
    </w:lvl>
    <w:lvl w:ilvl="7" w:tentative="0">
      <w:start w:val="1"/>
      <w:numFmt w:val="decimal"/>
      <w:isLgl/>
      <w:lvlText w:val="%1.%2.%3.%4.%5.%6.%7.%8."/>
      <w:lvlJc w:val="left"/>
      <w:pPr>
        <w:ind w:left="2804" w:hanging="2520"/>
      </w:pPr>
      <w:rPr>
        <w:rFonts w:hint="default"/>
      </w:rPr>
    </w:lvl>
    <w:lvl w:ilvl="8" w:tentative="0">
      <w:start w:val="1"/>
      <w:numFmt w:val="decimal"/>
      <w:isLgl/>
      <w:lvlText w:val="%1.%2.%3.%4.%5.%6.%7.%8.%9."/>
      <w:lvlJc w:val="left"/>
      <w:pPr>
        <w:ind w:left="2804" w:hanging="2520"/>
      </w:pPr>
      <w:rPr>
        <w:rFonts w:hint="default"/>
      </w:rPr>
    </w:lvl>
  </w:abstractNum>
  <w:abstractNum w:abstractNumId="10">
    <w:nsid w:val="7A9A340A"/>
    <w:multiLevelType w:val="multilevel"/>
    <w:tmpl w:val="7A9A34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1"/>
  </w:num>
  <w:num w:numId="3">
    <w:abstractNumId w:val="8"/>
  </w:num>
  <w:num w:numId="4">
    <w:abstractNumId w:val="9"/>
  </w:num>
  <w:num w:numId="5">
    <w:abstractNumId w:val="4"/>
  </w:num>
  <w:num w:numId="6">
    <w:abstractNumId w:val="0"/>
  </w:num>
  <w:num w:numId="7">
    <w:abstractNumId w:val="3"/>
  </w:num>
  <w:num w:numId="8">
    <w:abstractNumId w:val="2"/>
  </w:num>
  <w:num w:numId="9">
    <w:abstractNumId w:val="5"/>
  </w:num>
  <w:num w:numId="10">
    <w:abstractNumId w:val="10"/>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Office User">
    <w15:presenceInfo w15:providerId="None" w15:userId="Microsoft Office User"/>
  </w15:person>
  <w15:person w15:author="Gweneth Langdon">
    <w15:presenceInfo w15:providerId="AD" w15:userId="S::glangdon@preferredbynature.org::10c6097e-cb9d-4cef-8346-623a559eec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attachedTemplate r:id="rId1"/>
  <w:documentProtection w:edit="comments" w:enforcement="1" w:cryptProviderType="rsaAES" w:cryptAlgorithmClass="hash" w:cryptAlgorithmType="typeAny" w:cryptAlgorithmSid="14" w:cryptSpinCount="100000" w:hash="yl1LZROTZ1sh32muuzMgMe27TzDYMgyRqqN0oY+gkYn+X4X/NeeZfod5GLRKmFAdv5DJVmmfkcMOXLhRjHmMXw==" w:salt="wMHWvFbwSUEFd18ykLRd4g=="/>
  <w:defaultTabStop w:val="720"/>
  <w:hyphenationZone w:val="425"/>
  <w:evenAndOddHeaders w:val="1"/>
  <w:characterSpacingControl w:val="doNotCompress"/>
  <w:hdrShapeDefaults>
    <o:shapelayout v:ext="edit">
      <o:idmap v:ext="edit" data="2"/>
      <o:rules v:ext="edit">
        <o:r id="V:Rule1" type="connector" idref="#AutoShape 2"/>
        <o:r id="V:Rule2" type="connector" idref="#AutoShape 3"/>
      </o:rules>
    </o:shapelayout>
  </w:hdrShapeDefaults>
  <w:footnotePr>
    <w:footnote w:id="10"/>
    <w:footnote w:id="1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zNDA0sDQxNDYzNTJQ0lEKTi0uzszPAykwqQUAeXbMTCwAAAA="/>
  </w:docVars>
  <w:rsids>
    <w:rsidRoot w:val="0047785A"/>
    <w:rsid w:val="00002912"/>
    <w:rsid w:val="00004BDE"/>
    <w:rsid w:val="000050EC"/>
    <w:rsid w:val="000067AC"/>
    <w:rsid w:val="00007420"/>
    <w:rsid w:val="00007D5E"/>
    <w:rsid w:val="000103A9"/>
    <w:rsid w:val="00010486"/>
    <w:rsid w:val="0001521E"/>
    <w:rsid w:val="0001798D"/>
    <w:rsid w:val="00017E4C"/>
    <w:rsid w:val="00020734"/>
    <w:rsid w:val="0002081E"/>
    <w:rsid w:val="00020FFF"/>
    <w:rsid w:val="00021A21"/>
    <w:rsid w:val="00021CE3"/>
    <w:rsid w:val="000222AD"/>
    <w:rsid w:val="00023AC9"/>
    <w:rsid w:val="00027BA9"/>
    <w:rsid w:val="00033049"/>
    <w:rsid w:val="00033734"/>
    <w:rsid w:val="00033BAE"/>
    <w:rsid w:val="0003435E"/>
    <w:rsid w:val="00037EA2"/>
    <w:rsid w:val="000405D0"/>
    <w:rsid w:val="0004105A"/>
    <w:rsid w:val="000415B5"/>
    <w:rsid w:val="00041AA6"/>
    <w:rsid w:val="00041F43"/>
    <w:rsid w:val="000424D1"/>
    <w:rsid w:val="00042B31"/>
    <w:rsid w:val="00043AB2"/>
    <w:rsid w:val="00044FF9"/>
    <w:rsid w:val="00045092"/>
    <w:rsid w:val="000453F0"/>
    <w:rsid w:val="00047884"/>
    <w:rsid w:val="00050F28"/>
    <w:rsid w:val="0005269D"/>
    <w:rsid w:val="00052A3A"/>
    <w:rsid w:val="00054CD0"/>
    <w:rsid w:val="00054D3D"/>
    <w:rsid w:val="00054E85"/>
    <w:rsid w:val="000567E3"/>
    <w:rsid w:val="000569B9"/>
    <w:rsid w:val="00061C2C"/>
    <w:rsid w:val="000622D0"/>
    <w:rsid w:val="00062635"/>
    <w:rsid w:val="00064DB2"/>
    <w:rsid w:val="00067850"/>
    <w:rsid w:val="00071214"/>
    <w:rsid w:val="000728DB"/>
    <w:rsid w:val="00072DB9"/>
    <w:rsid w:val="00073FDE"/>
    <w:rsid w:val="00074CBB"/>
    <w:rsid w:val="00074D8E"/>
    <w:rsid w:val="0007790A"/>
    <w:rsid w:val="00080D36"/>
    <w:rsid w:val="000812C2"/>
    <w:rsid w:val="00081CC2"/>
    <w:rsid w:val="00083B58"/>
    <w:rsid w:val="00086400"/>
    <w:rsid w:val="00086A84"/>
    <w:rsid w:val="0009373B"/>
    <w:rsid w:val="0009620A"/>
    <w:rsid w:val="000A0133"/>
    <w:rsid w:val="000A1779"/>
    <w:rsid w:val="000A242D"/>
    <w:rsid w:val="000A3931"/>
    <w:rsid w:val="000A3BA7"/>
    <w:rsid w:val="000A49CB"/>
    <w:rsid w:val="000A5073"/>
    <w:rsid w:val="000A598D"/>
    <w:rsid w:val="000B066E"/>
    <w:rsid w:val="000B2682"/>
    <w:rsid w:val="000B3321"/>
    <w:rsid w:val="000B5E10"/>
    <w:rsid w:val="000B6B36"/>
    <w:rsid w:val="000B6B9B"/>
    <w:rsid w:val="000C044F"/>
    <w:rsid w:val="000C1EEC"/>
    <w:rsid w:val="000C35E1"/>
    <w:rsid w:val="000C5506"/>
    <w:rsid w:val="000C58CE"/>
    <w:rsid w:val="000C5EEB"/>
    <w:rsid w:val="000C5F09"/>
    <w:rsid w:val="000C617D"/>
    <w:rsid w:val="000D0F80"/>
    <w:rsid w:val="000D21B5"/>
    <w:rsid w:val="000D35CF"/>
    <w:rsid w:val="000D3D11"/>
    <w:rsid w:val="000D475E"/>
    <w:rsid w:val="000D47FE"/>
    <w:rsid w:val="000D58DF"/>
    <w:rsid w:val="000D7E78"/>
    <w:rsid w:val="000E1292"/>
    <w:rsid w:val="000E4C1A"/>
    <w:rsid w:val="000E6B0A"/>
    <w:rsid w:val="000F1224"/>
    <w:rsid w:val="000F44DC"/>
    <w:rsid w:val="000F4CA1"/>
    <w:rsid w:val="00100325"/>
    <w:rsid w:val="00100919"/>
    <w:rsid w:val="00105AA0"/>
    <w:rsid w:val="00106CFD"/>
    <w:rsid w:val="00107516"/>
    <w:rsid w:val="00110F8F"/>
    <w:rsid w:val="001120A0"/>
    <w:rsid w:val="0011254D"/>
    <w:rsid w:val="00112952"/>
    <w:rsid w:val="00114104"/>
    <w:rsid w:val="00115A64"/>
    <w:rsid w:val="0011680E"/>
    <w:rsid w:val="00123570"/>
    <w:rsid w:val="00123A31"/>
    <w:rsid w:val="0012563A"/>
    <w:rsid w:val="001267C2"/>
    <w:rsid w:val="00126A3E"/>
    <w:rsid w:val="00131AC3"/>
    <w:rsid w:val="001329FF"/>
    <w:rsid w:val="00135CF9"/>
    <w:rsid w:val="001360C3"/>
    <w:rsid w:val="0013697A"/>
    <w:rsid w:val="00136A4A"/>
    <w:rsid w:val="00137BCF"/>
    <w:rsid w:val="00137C35"/>
    <w:rsid w:val="001439A8"/>
    <w:rsid w:val="00143FB7"/>
    <w:rsid w:val="001441CA"/>
    <w:rsid w:val="00144679"/>
    <w:rsid w:val="001458B5"/>
    <w:rsid w:val="00147753"/>
    <w:rsid w:val="00150688"/>
    <w:rsid w:val="00151C21"/>
    <w:rsid w:val="0015288A"/>
    <w:rsid w:val="0015693E"/>
    <w:rsid w:val="00161253"/>
    <w:rsid w:val="00161AA2"/>
    <w:rsid w:val="00162AF2"/>
    <w:rsid w:val="00163F33"/>
    <w:rsid w:val="00165379"/>
    <w:rsid w:val="00166109"/>
    <w:rsid w:val="0016709E"/>
    <w:rsid w:val="001674AD"/>
    <w:rsid w:val="00171446"/>
    <w:rsid w:val="00174604"/>
    <w:rsid w:val="00174B77"/>
    <w:rsid w:val="00174FB1"/>
    <w:rsid w:val="00175887"/>
    <w:rsid w:val="00175AD5"/>
    <w:rsid w:val="00180235"/>
    <w:rsid w:val="00180FF3"/>
    <w:rsid w:val="0018297B"/>
    <w:rsid w:val="00182CA4"/>
    <w:rsid w:val="001833C0"/>
    <w:rsid w:val="00186118"/>
    <w:rsid w:val="00186B78"/>
    <w:rsid w:val="00186BCA"/>
    <w:rsid w:val="00194729"/>
    <w:rsid w:val="0019533D"/>
    <w:rsid w:val="00196E63"/>
    <w:rsid w:val="00197258"/>
    <w:rsid w:val="00197A94"/>
    <w:rsid w:val="00197C0F"/>
    <w:rsid w:val="001A2638"/>
    <w:rsid w:val="001A6AEF"/>
    <w:rsid w:val="001B14B2"/>
    <w:rsid w:val="001B434C"/>
    <w:rsid w:val="001B4A2E"/>
    <w:rsid w:val="001B6090"/>
    <w:rsid w:val="001B696C"/>
    <w:rsid w:val="001B7F0A"/>
    <w:rsid w:val="001C2FAE"/>
    <w:rsid w:val="001C4C40"/>
    <w:rsid w:val="001C4DC6"/>
    <w:rsid w:val="001C65FA"/>
    <w:rsid w:val="001D0DC6"/>
    <w:rsid w:val="001D1281"/>
    <w:rsid w:val="001D716D"/>
    <w:rsid w:val="001D736D"/>
    <w:rsid w:val="001D76C4"/>
    <w:rsid w:val="001D7D54"/>
    <w:rsid w:val="001E72DB"/>
    <w:rsid w:val="001E7BEA"/>
    <w:rsid w:val="001F00E3"/>
    <w:rsid w:val="001F16F2"/>
    <w:rsid w:val="001F1981"/>
    <w:rsid w:val="001F2571"/>
    <w:rsid w:val="001F2E1D"/>
    <w:rsid w:val="001F34A9"/>
    <w:rsid w:val="001F35DF"/>
    <w:rsid w:val="001F78D1"/>
    <w:rsid w:val="001F7BC2"/>
    <w:rsid w:val="00201BBE"/>
    <w:rsid w:val="00201F77"/>
    <w:rsid w:val="002034C5"/>
    <w:rsid w:val="0020627B"/>
    <w:rsid w:val="00206283"/>
    <w:rsid w:val="0020711B"/>
    <w:rsid w:val="00210584"/>
    <w:rsid w:val="00210A36"/>
    <w:rsid w:val="0021133E"/>
    <w:rsid w:val="00212E54"/>
    <w:rsid w:val="0021348C"/>
    <w:rsid w:val="00214995"/>
    <w:rsid w:val="00215A0D"/>
    <w:rsid w:val="00216572"/>
    <w:rsid w:val="00217D46"/>
    <w:rsid w:val="00223132"/>
    <w:rsid w:val="00223602"/>
    <w:rsid w:val="0022475E"/>
    <w:rsid w:val="00224FA3"/>
    <w:rsid w:val="00225DFA"/>
    <w:rsid w:val="00225F83"/>
    <w:rsid w:val="002332EF"/>
    <w:rsid w:val="002339D9"/>
    <w:rsid w:val="00236848"/>
    <w:rsid w:val="00236C9B"/>
    <w:rsid w:val="00237C8A"/>
    <w:rsid w:val="002455FD"/>
    <w:rsid w:val="00250FA9"/>
    <w:rsid w:val="00251009"/>
    <w:rsid w:val="002529B8"/>
    <w:rsid w:val="00253CB7"/>
    <w:rsid w:val="00256F5F"/>
    <w:rsid w:val="00262D99"/>
    <w:rsid w:val="002633E3"/>
    <w:rsid w:val="00263441"/>
    <w:rsid w:val="002666F2"/>
    <w:rsid w:val="00266B05"/>
    <w:rsid w:val="002676E4"/>
    <w:rsid w:val="00267747"/>
    <w:rsid w:val="002705F3"/>
    <w:rsid w:val="00270D37"/>
    <w:rsid w:val="002725B3"/>
    <w:rsid w:val="0027662F"/>
    <w:rsid w:val="00277E85"/>
    <w:rsid w:val="002814D7"/>
    <w:rsid w:val="00281A6C"/>
    <w:rsid w:val="00282FE0"/>
    <w:rsid w:val="002856B2"/>
    <w:rsid w:val="00287D0F"/>
    <w:rsid w:val="00290F50"/>
    <w:rsid w:val="00291C19"/>
    <w:rsid w:val="0029659A"/>
    <w:rsid w:val="00296EFF"/>
    <w:rsid w:val="002A118E"/>
    <w:rsid w:val="002A1B42"/>
    <w:rsid w:val="002A200D"/>
    <w:rsid w:val="002A205B"/>
    <w:rsid w:val="002A3411"/>
    <w:rsid w:val="002A399C"/>
    <w:rsid w:val="002A4B88"/>
    <w:rsid w:val="002A590E"/>
    <w:rsid w:val="002A63BE"/>
    <w:rsid w:val="002A7AE2"/>
    <w:rsid w:val="002B0ADB"/>
    <w:rsid w:val="002B28E6"/>
    <w:rsid w:val="002B5859"/>
    <w:rsid w:val="002B7475"/>
    <w:rsid w:val="002C08F9"/>
    <w:rsid w:val="002C14B0"/>
    <w:rsid w:val="002C1A87"/>
    <w:rsid w:val="002C214F"/>
    <w:rsid w:val="002C3A1C"/>
    <w:rsid w:val="002C5774"/>
    <w:rsid w:val="002C7BD3"/>
    <w:rsid w:val="002D0394"/>
    <w:rsid w:val="002D19AF"/>
    <w:rsid w:val="002D2F6B"/>
    <w:rsid w:val="002D58A0"/>
    <w:rsid w:val="002D6ABC"/>
    <w:rsid w:val="002D72CF"/>
    <w:rsid w:val="002E015D"/>
    <w:rsid w:val="002E0466"/>
    <w:rsid w:val="002E0A51"/>
    <w:rsid w:val="002E18F6"/>
    <w:rsid w:val="002E24A9"/>
    <w:rsid w:val="002E24C0"/>
    <w:rsid w:val="002E438C"/>
    <w:rsid w:val="002E4C4F"/>
    <w:rsid w:val="002E5EAD"/>
    <w:rsid w:val="002E644A"/>
    <w:rsid w:val="002E658C"/>
    <w:rsid w:val="002F0F5B"/>
    <w:rsid w:val="002F1A8D"/>
    <w:rsid w:val="002F1E4E"/>
    <w:rsid w:val="002F22A9"/>
    <w:rsid w:val="002F3085"/>
    <w:rsid w:val="002F4EC0"/>
    <w:rsid w:val="002F61E9"/>
    <w:rsid w:val="002F6C13"/>
    <w:rsid w:val="0030109D"/>
    <w:rsid w:val="00301A45"/>
    <w:rsid w:val="00301C1F"/>
    <w:rsid w:val="003034E8"/>
    <w:rsid w:val="003034EE"/>
    <w:rsid w:val="003051AA"/>
    <w:rsid w:val="003056FC"/>
    <w:rsid w:val="00306387"/>
    <w:rsid w:val="00307A15"/>
    <w:rsid w:val="00307D39"/>
    <w:rsid w:val="00307E26"/>
    <w:rsid w:val="00310E27"/>
    <w:rsid w:val="00315757"/>
    <w:rsid w:val="00315A22"/>
    <w:rsid w:val="00317715"/>
    <w:rsid w:val="00317AA0"/>
    <w:rsid w:val="003225F4"/>
    <w:rsid w:val="0032317E"/>
    <w:rsid w:val="00324B1D"/>
    <w:rsid w:val="00325FB6"/>
    <w:rsid w:val="00327F28"/>
    <w:rsid w:val="00330D64"/>
    <w:rsid w:val="00331380"/>
    <w:rsid w:val="00331B74"/>
    <w:rsid w:val="00337038"/>
    <w:rsid w:val="003426FB"/>
    <w:rsid w:val="003427E7"/>
    <w:rsid w:val="00345F44"/>
    <w:rsid w:val="00355733"/>
    <w:rsid w:val="00357EDF"/>
    <w:rsid w:val="0036234B"/>
    <w:rsid w:val="0036526F"/>
    <w:rsid w:val="00370A5E"/>
    <w:rsid w:val="003726C8"/>
    <w:rsid w:val="00373248"/>
    <w:rsid w:val="00373EA9"/>
    <w:rsid w:val="003753DC"/>
    <w:rsid w:val="00375495"/>
    <w:rsid w:val="003776F9"/>
    <w:rsid w:val="00382DA6"/>
    <w:rsid w:val="0038566E"/>
    <w:rsid w:val="00385B55"/>
    <w:rsid w:val="003860D5"/>
    <w:rsid w:val="0038760F"/>
    <w:rsid w:val="00387F67"/>
    <w:rsid w:val="003904FC"/>
    <w:rsid w:val="00390D25"/>
    <w:rsid w:val="00391896"/>
    <w:rsid w:val="00395F30"/>
    <w:rsid w:val="00395F9F"/>
    <w:rsid w:val="0039791D"/>
    <w:rsid w:val="003A04EB"/>
    <w:rsid w:val="003A05F3"/>
    <w:rsid w:val="003A3EE7"/>
    <w:rsid w:val="003A65E2"/>
    <w:rsid w:val="003A6A3A"/>
    <w:rsid w:val="003B4C3D"/>
    <w:rsid w:val="003B6607"/>
    <w:rsid w:val="003C073E"/>
    <w:rsid w:val="003D118A"/>
    <w:rsid w:val="003D1B2D"/>
    <w:rsid w:val="003D2E31"/>
    <w:rsid w:val="003D32C7"/>
    <w:rsid w:val="003D37EE"/>
    <w:rsid w:val="003D3D26"/>
    <w:rsid w:val="003D661D"/>
    <w:rsid w:val="003E0170"/>
    <w:rsid w:val="003E05FF"/>
    <w:rsid w:val="003E1A69"/>
    <w:rsid w:val="003E1F0A"/>
    <w:rsid w:val="003E1FCC"/>
    <w:rsid w:val="003E46F6"/>
    <w:rsid w:val="003E5A97"/>
    <w:rsid w:val="003E6893"/>
    <w:rsid w:val="003E79BD"/>
    <w:rsid w:val="003F1862"/>
    <w:rsid w:val="003F4754"/>
    <w:rsid w:val="003F6130"/>
    <w:rsid w:val="003F6E8B"/>
    <w:rsid w:val="004027C3"/>
    <w:rsid w:val="00404E19"/>
    <w:rsid w:val="004071C6"/>
    <w:rsid w:val="00410026"/>
    <w:rsid w:val="00410271"/>
    <w:rsid w:val="0041078E"/>
    <w:rsid w:val="00410895"/>
    <w:rsid w:val="00411A77"/>
    <w:rsid w:val="00411DDB"/>
    <w:rsid w:val="00413B20"/>
    <w:rsid w:val="004146A2"/>
    <w:rsid w:val="00414C03"/>
    <w:rsid w:val="00414FB2"/>
    <w:rsid w:val="00415B8A"/>
    <w:rsid w:val="00416D50"/>
    <w:rsid w:val="00416F13"/>
    <w:rsid w:val="00421595"/>
    <w:rsid w:val="0042233D"/>
    <w:rsid w:val="00422DE3"/>
    <w:rsid w:val="0042499D"/>
    <w:rsid w:val="00425E5B"/>
    <w:rsid w:val="00426AB6"/>
    <w:rsid w:val="00430ABB"/>
    <w:rsid w:val="00432802"/>
    <w:rsid w:val="0043288D"/>
    <w:rsid w:val="00434E5D"/>
    <w:rsid w:val="004368B3"/>
    <w:rsid w:val="00440717"/>
    <w:rsid w:val="004408E0"/>
    <w:rsid w:val="00440BCD"/>
    <w:rsid w:val="00444A6B"/>
    <w:rsid w:val="00444C4D"/>
    <w:rsid w:val="0044616F"/>
    <w:rsid w:val="00446332"/>
    <w:rsid w:val="0045120B"/>
    <w:rsid w:val="004543C4"/>
    <w:rsid w:val="00456BFD"/>
    <w:rsid w:val="00456CCF"/>
    <w:rsid w:val="00460062"/>
    <w:rsid w:val="0046176B"/>
    <w:rsid w:val="00462F9F"/>
    <w:rsid w:val="004638C6"/>
    <w:rsid w:val="00466DBF"/>
    <w:rsid w:val="00466E79"/>
    <w:rsid w:val="0046725E"/>
    <w:rsid w:val="00474A0A"/>
    <w:rsid w:val="0047740B"/>
    <w:rsid w:val="0047785A"/>
    <w:rsid w:val="00480737"/>
    <w:rsid w:val="00480E84"/>
    <w:rsid w:val="00481B1B"/>
    <w:rsid w:val="0048218D"/>
    <w:rsid w:val="00486BE6"/>
    <w:rsid w:val="004921AB"/>
    <w:rsid w:val="00492CCA"/>
    <w:rsid w:val="004A2562"/>
    <w:rsid w:val="004A2A59"/>
    <w:rsid w:val="004A484E"/>
    <w:rsid w:val="004A6DE2"/>
    <w:rsid w:val="004A7178"/>
    <w:rsid w:val="004B24C6"/>
    <w:rsid w:val="004B3BFC"/>
    <w:rsid w:val="004B537B"/>
    <w:rsid w:val="004C0148"/>
    <w:rsid w:val="004C0819"/>
    <w:rsid w:val="004C1EBD"/>
    <w:rsid w:val="004C1EFA"/>
    <w:rsid w:val="004C524D"/>
    <w:rsid w:val="004C5B84"/>
    <w:rsid w:val="004C6614"/>
    <w:rsid w:val="004D02EC"/>
    <w:rsid w:val="004D0427"/>
    <w:rsid w:val="004D0F2B"/>
    <w:rsid w:val="004D26AA"/>
    <w:rsid w:val="004D3258"/>
    <w:rsid w:val="004D4D32"/>
    <w:rsid w:val="004D4F68"/>
    <w:rsid w:val="004D5B6D"/>
    <w:rsid w:val="004D6E4D"/>
    <w:rsid w:val="004D798A"/>
    <w:rsid w:val="004E07A8"/>
    <w:rsid w:val="004E1220"/>
    <w:rsid w:val="004E32F5"/>
    <w:rsid w:val="004E34F1"/>
    <w:rsid w:val="004E4FC9"/>
    <w:rsid w:val="004E5C99"/>
    <w:rsid w:val="004F06A2"/>
    <w:rsid w:val="004F0F97"/>
    <w:rsid w:val="004F337F"/>
    <w:rsid w:val="00502833"/>
    <w:rsid w:val="005031A9"/>
    <w:rsid w:val="0051076F"/>
    <w:rsid w:val="00513619"/>
    <w:rsid w:val="005148DB"/>
    <w:rsid w:val="005209ED"/>
    <w:rsid w:val="00521256"/>
    <w:rsid w:val="00523D5C"/>
    <w:rsid w:val="0052608E"/>
    <w:rsid w:val="00531356"/>
    <w:rsid w:val="005316EC"/>
    <w:rsid w:val="00531727"/>
    <w:rsid w:val="005425F1"/>
    <w:rsid w:val="005428FA"/>
    <w:rsid w:val="00543AA6"/>
    <w:rsid w:val="005441E8"/>
    <w:rsid w:val="00544BE1"/>
    <w:rsid w:val="00545E39"/>
    <w:rsid w:val="00546AF9"/>
    <w:rsid w:val="005520B5"/>
    <w:rsid w:val="00552D1E"/>
    <w:rsid w:val="0055338B"/>
    <w:rsid w:val="00555FA4"/>
    <w:rsid w:val="00556997"/>
    <w:rsid w:val="00556C0F"/>
    <w:rsid w:val="0056449D"/>
    <w:rsid w:val="0056777B"/>
    <w:rsid w:val="00571169"/>
    <w:rsid w:val="00571DBA"/>
    <w:rsid w:val="00572789"/>
    <w:rsid w:val="00572CAF"/>
    <w:rsid w:val="00573028"/>
    <w:rsid w:val="0057438A"/>
    <w:rsid w:val="00575993"/>
    <w:rsid w:val="005836C6"/>
    <w:rsid w:val="00586D41"/>
    <w:rsid w:val="00590840"/>
    <w:rsid w:val="00591028"/>
    <w:rsid w:val="00594104"/>
    <w:rsid w:val="005943DE"/>
    <w:rsid w:val="0059719A"/>
    <w:rsid w:val="005A3690"/>
    <w:rsid w:val="005A3A85"/>
    <w:rsid w:val="005A4C72"/>
    <w:rsid w:val="005A4ED2"/>
    <w:rsid w:val="005A534D"/>
    <w:rsid w:val="005A57D5"/>
    <w:rsid w:val="005B117A"/>
    <w:rsid w:val="005B1E0C"/>
    <w:rsid w:val="005B42C7"/>
    <w:rsid w:val="005B77C3"/>
    <w:rsid w:val="005B7AA8"/>
    <w:rsid w:val="005B7C0A"/>
    <w:rsid w:val="005C14B4"/>
    <w:rsid w:val="005C3E61"/>
    <w:rsid w:val="005C40E1"/>
    <w:rsid w:val="005C483A"/>
    <w:rsid w:val="005C4C64"/>
    <w:rsid w:val="005C6C39"/>
    <w:rsid w:val="005D0265"/>
    <w:rsid w:val="005D03AE"/>
    <w:rsid w:val="005D53EB"/>
    <w:rsid w:val="005E2A8E"/>
    <w:rsid w:val="005E5E6B"/>
    <w:rsid w:val="005F0D42"/>
    <w:rsid w:val="005F275F"/>
    <w:rsid w:val="005F2A99"/>
    <w:rsid w:val="005F37CE"/>
    <w:rsid w:val="005F4488"/>
    <w:rsid w:val="005F5FD6"/>
    <w:rsid w:val="005F6058"/>
    <w:rsid w:val="005F6845"/>
    <w:rsid w:val="005F6D19"/>
    <w:rsid w:val="005F7A6D"/>
    <w:rsid w:val="00600456"/>
    <w:rsid w:val="00602A7D"/>
    <w:rsid w:val="00602B96"/>
    <w:rsid w:val="00602CA0"/>
    <w:rsid w:val="00602CD6"/>
    <w:rsid w:val="00602F1A"/>
    <w:rsid w:val="00603E5F"/>
    <w:rsid w:val="00606BD5"/>
    <w:rsid w:val="00606C70"/>
    <w:rsid w:val="0061122B"/>
    <w:rsid w:val="00611308"/>
    <w:rsid w:val="0061170C"/>
    <w:rsid w:val="006119E7"/>
    <w:rsid w:val="00620295"/>
    <w:rsid w:val="00623B20"/>
    <w:rsid w:val="00623D96"/>
    <w:rsid w:val="00627148"/>
    <w:rsid w:val="006309C6"/>
    <w:rsid w:val="00631B0E"/>
    <w:rsid w:val="00635A56"/>
    <w:rsid w:val="0064130D"/>
    <w:rsid w:val="00641892"/>
    <w:rsid w:val="00641C02"/>
    <w:rsid w:val="00641DAD"/>
    <w:rsid w:val="00642B6C"/>
    <w:rsid w:val="00643BC7"/>
    <w:rsid w:val="006461A4"/>
    <w:rsid w:val="00646302"/>
    <w:rsid w:val="00652488"/>
    <w:rsid w:val="00653394"/>
    <w:rsid w:val="006534DE"/>
    <w:rsid w:val="00653DCB"/>
    <w:rsid w:val="00655006"/>
    <w:rsid w:val="00664319"/>
    <w:rsid w:val="006670F3"/>
    <w:rsid w:val="00671BC1"/>
    <w:rsid w:val="00671FC7"/>
    <w:rsid w:val="006733F0"/>
    <w:rsid w:val="006758C9"/>
    <w:rsid w:val="0067744D"/>
    <w:rsid w:val="0067778F"/>
    <w:rsid w:val="00682889"/>
    <w:rsid w:val="006828B9"/>
    <w:rsid w:val="00683559"/>
    <w:rsid w:val="00686D73"/>
    <w:rsid w:val="006875D0"/>
    <w:rsid w:val="00690F4A"/>
    <w:rsid w:val="00691605"/>
    <w:rsid w:val="00693518"/>
    <w:rsid w:val="006944CD"/>
    <w:rsid w:val="00694E0D"/>
    <w:rsid w:val="006A09DB"/>
    <w:rsid w:val="006A1DD5"/>
    <w:rsid w:val="006A2726"/>
    <w:rsid w:val="006A3133"/>
    <w:rsid w:val="006A347F"/>
    <w:rsid w:val="006A46D1"/>
    <w:rsid w:val="006A7C1A"/>
    <w:rsid w:val="006B05F4"/>
    <w:rsid w:val="006B0D12"/>
    <w:rsid w:val="006B4B13"/>
    <w:rsid w:val="006B6371"/>
    <w:rsid w:val="006B6E7C"/>
    <w:rsid w:val="006C035E"/>
    <w:rsid w:val="006C09A0"/>
    <w:rsid w:val="006C1816"/>
    <w:rsid w:val="006C192D"/>
    <w:rsid w:val="006C193E"/>
    <w:rsid w:val="006C1CA9"/>
    <w:rsid w:val="006C27DE"/>
    <w:rsid w:val="006C2CD8"/>
    <w:rsid w:val="006C2EC6"/>
    <w:rsid w:val="006C36C3"/>
    <w:rsid w:val="006C493D"/>
    <w:rsid w:val="006C4D11"/>
    <w:rsid w:val="006C7CBA"/>
    <w:rsid w:val="006C7DA1"/>
    <w:rsid w:val="006D254D"/>
    <w:rsid w:val="006D5C12"/>
    <w:rsid w:val="006D6794"/>
    <w:rsid w:val="006E01D1"/>
    <w:rsid w:val="006E374C"/>
    <w:rsid w:val="006E3EF0"/>
    <w:rsid w:val="006E4512"/>
    <w:rsid w:val="006E6825"/>
    <w:rsid w:val="006F12A1"/>
    <w:rsid w:val="006F5D84"/>
    <w:rsid w:val="006F6422"/>
    <w:rsid w:val="006F7C06"/>
    <w:rsid w:val="0070061C"/>
    <w:rsid w:val="0070200E"/>
    <w:rsid w:val="007037A5"/>
    <w:rsid w:val="00703E08"/>
    <w:rsid w:val="00705BAE"/>
    <w:rsid w:val="007100FC"/>
    <w:rsid w:val="007110E0"/>
    <w:rsid w:val="00711CB8"/>
    <w:rsid w:val="0071225F"/>
    <w:rsid w:val="0071251D"/>
    <w:rsid w:val="00712D19"/>
    <w:rsid w:val="007130E4"/>
    <w:rsid w:val="0071417F"/>
    <w:rsid w:val="007150B1"/>
    <w:rsid w:val="0072037A"/>
    <w:rsid w:val="0072074E"/>
    <w:rsid w:val="007222A4"/>
    <w:rsid w:val="00723991"/>
    <w:rsid w:val="00724929"/>
    <w:rsid w:val="00726CF1"/>
    <w:rsid w:val="00727B86"/>
    <w:rsid w:val="0073229E"/>
    <w:rsid w:val="00732BA4"/>
    <w:rsid w:val="007344C9"/>
    <w:rsid w:val="00735FB4"/>
    <w:rsid w:val="00736789"/>
    <w:rsid w:val="00737F62"/>
    <w:rsid w:val="00740851"/>
    <w:rsid w:val="007408C5"/>
    <w:rsid w:val="007412C1"/>
    <w:rsid w:val="00741C6B"/>
    <w:rsid w:val="00742226"/>
    <w:rsid w:val="007438FE"/>
    <w:rsid w:val="00743FF9"/>
    <w:rsid w:val="0074493F"/>
    <w:rsid w:val="00744A88"/>
    <w:rsid w:val="0074522D"/>
    <w:rsid w:val="00745251"/>
    <w:rsid w:val="00750C65"/>
    <w:rsid w:val="00750DA5"/>
    <w:rsid w:val="007551C7"/>
    <w:rsid w:val="00755407"/>
    <w:rsid w:val="007565B1"/>
    <w:rsid w:val="00760233"/>
    <w:rsid w:val="007616B5"/>
    <w:rsid w:val="00767D53"/>
    <w:rsid w:val="0077066C"/>
    <w:rsid w:val="00773DC6"/>
    <w:rsid w:val="00774530"/>
    <w:rsid w:val="00780E4C"/>
    <w:rsid w:val="00782728"/>
    <w:rsid w:val="007854C0"/>
    <w:rsid w:val="00787498"/>
    <w:rsid w:val="00791790"/>
    <w:rsid w:val="00792E24"/>
    <w:rsid w:val="00796A7A"/>
    <w:rsid w:val="00796B27"/>
    <w:rsid w:val="00796B8E"/>
    <w:rsid w:val="00797352"/>
    <w:rsid w:val="007974B5"/>
    <w:rsid w:val="007A05C7"/>
    <w:rsid w:val="007A1CA1"/>
    <w:rsid w:val="007A26E6"/>
    <w:rsid w:val="007A441A"/>
    <w:rsid w:val="007A48F2"/>
    <w:rsid w:val="007A5179"/>
    <w:rsid w:val="007A5431"/>
    <w:rsid w:val="007A6B62"/>
    <w:rsid w:val="007B19B4"/>
    <w:rsid w:val="007B3313"/>
    <w:rsid w:val="007B513C"/>
    <w:rsid w:val="007B535D"/>
    <w:rsid w:val="007B5682"/>
    <w:rsid w:val="007B5D3A"/>
    <w:rsid w:val="007B667C"/>
    <w:rsid w:val="007B7BD8"/>
    <w:rsid w:val="007C1295"/>
    <w:rsid w:val="007C2395"/>
    <w:rsid w:val="007C569B"/>
    <w:rsid w:val="007C70E1"/>
    <w:rsid w:val="007D0F0C"/>
    <w:rsid w:val="007D1170"/>
    <w:rsid w:val="007E02D0"/>
    <w:rsid w:val="007E094D"/>
    <w:rsid w:val="007E0FE8"/>
    <w:rsid w:val="007E725F"/>
    <w:rsid w:val="007E72BE"/>
    <w:rsid w:val="007F0EE0"/>
    <w:rsid w:val="007F35DB"/>
    <w:rsid w:val="008017E8"/>
    <w:rsid w:val="00803CAC"/>
    <w:rsid w:val="00804432"/>
    <w:rsid w:val="00805271"/>
    <w:rsid w:val="008053B0"/>
    <w:rsid w:val="008059D0"/>
    <w:rsid w:val="00807B39"/>
    <w:rsid w:val="00810AF3"/>
    <w:rsid w:val="0081154A"/>
    <w:rsid w:val="00812FCB"/>
    <w:rsid w:val="00813169"/>
    <w:rsid w:val="008135CD"/>
    <w:rsid w:val="0081367F"/>
    <w:rsid w:val="00813E08"/>
    <w:rsid w:val="008157C1"/>
    <w:rsid w:val="00816708"/>
    <w:rsid w:val="008202A2"/>
    <w:rsid w:val="00823A08"/>
    <w:rsid w:val="008246EE"/>
    <w:rsid w:val="0082531F"/>
    <w:rsid w:val="00825B73"/>
    <w:rsid w:val="00827968"/>
    <w:rsid w:val="00830C64"/>
    <w:rsid w:val="00832C9C"/>
    <w:rsid w:val="00833196"/>
    <w:rsid w:val="00835067"/>
    <w:rsid w:val="00836A56"/>
    <w:rsid w:val="0083715D"/>
    <w:rsid w:val="008414D4"/>
    <w:rsid w:val="00844137"/>
    <w:rsid w:val="00844AFC"/>
    <w:rsid w:val="00844D49"/>
    <w:rsid w:val="008523C7"/>
    <w:rsid w:val="00852945"/>
    <w:rsid w:val="008544AA"/>
    <w:rsid w:val="008544D0"/>
    <w:rsid w:val="00854882"/>
    <w:rsid w:val="00854C3D"/>
    <w:rsid w:val="0085604A"/>
    <w:rsid w:val="00857209"/>
    <w:rsid w:val="00857F0B"/>
    <w:rsid w:val="0086012D"/>
    <w:rsid w:val="008610D5"/>
    <w:rsid w:val="00863999"/>
    <w:rsid w:val="008653F8"/>
    <w:rsid w:val="008664F4"/>
    <w:rsid w:val="00866722"/>
    <w:rsid w:val="00866B64"/>
    <w:rsid w:val="008677D7"/>
    <w:rsid w:val="0087080B"/>
    <w:rsid w:val="00870AB5"/>
    <w:rsid w:val="00870B53"/>
    <w:rsid w:val="00876BE0"/>
    <w:rsid w:val="00876EDF"/>
    <w:rsid w:val="00882644"/>
    <w:rsid w:val="00882B4B"/>
    <w:rsid w:val="00883074"/>
    <w:rsid w:val="00884CC2"/>
    <w:rsid w:val="00886FA6"/>
    <w:rsid w:val="008928E0"/>
    <w:rsid w:val="0089300A"/>
    <w:rsid w:val="00896D82"/>
    <w:rsid w:val="00897A75"/>
    <w:rsid w:val="008A3659"/>
    <w:rsid w:val="008A6131"/>
    <w:rsid w:val="008A62EF"/>
    <w:rsid w:val="008A698E"/>
    <w:rsid w:val="008B12EA"/>
    <w:rsid w:val="008B559F"/>
    <w:rsid w:val="008B564C"/>
    <w:rsid w:val="008B7EB2"/>
    <w:rsid w:val="008C6A33"/>
    <w:rsid w:val="008D1D75"/>
    <w:rsid w:val="008D25F4"/>
    <w:rsid w:val="008D2F58"/>
    <w:rsid w:val="008D3D05"/>
    <w:rsid w:val="008D5957"/>
    <w:rsid w:val="008D7BF9"/>
    <w:rsid w:val="008E0FD0"/>
    <w:rsid w:val="008E25D0"/>
    <w:rsid w:val="008E2609"/>
    <w:rsid w:val="008E31E8"/>
    <w:rsid w:val="008E7BB2"/>
    <w:rsid w:val="008F1418"/>
    <w:rsid w:val="008F223A"/>
    <w:rsid w:val="008F2BF6"/>
    <w:rsid w:val="008F3BA6"/>
    <w:rsid w:val="008F5EDD"/>
    <w:rsid w:val="008F6307"/>
    <w:rsid w:val="008F6687"/>
    <w:rsid w:val="008F769A"/>
    <w:rsid w:val="00900546"/>
    <w:rsid w:val="009045A6"/>
    <w:rsid w:val="009070DF"/>
    <w:rsid w:val="00910CA5"/>
    <w:rsid w:val="00912B2F"/>
    <w:rsid w:val="00914F2E"/>
    <w:rsid w:val="00915747"/>
    <w:rsid w:val="0091679A"/>
    <w:rsid w:val="00917A97"/>
    <w:rsid w:val="00917ACA"/>
    <w:rsid w:val="00920BA3"/>
    <w:rsid w:val="00920D4A"/>
    <w:rsid w:val="009230AD"/>
    <w:rsid w:val="00923F91"/>
    <w:rsid w:val="00931530"/>
    <w:rsid w:val="00932447"/>
    <w:rsid w:val="00932967"/>
    <w:rsid w:val="00932B17"/>
    <w:rsid w:val="00933BEE"/>
    <w:rsid w:val="00935988"/>
    <w:rsid w:val="00935DA8"/>
    <w:rsid w:val="00945369"/>
    <w:rsid w:val="009468F8"/>
    <w:rsid w:val="00946E61"/>
    <w:rsid w:val="00950313"/>
    <w:rsid w:val="009504DA"/>
    <w:rsid w:val="009523B4"/>
    <w:rsid w:val="009557ED"/>
    <w:rsid w:val="00957933"/>
    <w:rsid w:val="00962183"/>
    <w:rsid w:val="00963E07"/>
    <w:rsid w:val="00967682"/>
    <w:rsid w:val="009732CB"/>
    <w:rsid w:val="009745C3"/>
    <w:rsid w:val="0097524E"/>
    <w:rsid w:val="009767F9"/>
    <w:rsid w:val="00980854"/>
    <w:rsid w:val="009817FC"/>
    <w:rsid w:val="00981840"/>
    <w:rsid w:val="00981E0F"/>
    <w:rsid w:val="009832AA"/>
    <w:rsid w:val="00986088"/>
    <w:rsid w:val="00987F4C"/>
    <w:rsid w:val="00992591"/>
    <w:rsid w:val="00994488"/>
    <w:rsid w:val="009959E9"/>
    <w:rsid w:val="009978C7"/>
    <w:rsid w:val="009A1B57"/>
    <w:rsid w:val="009A1E62"/>
    <w:rsid w:val="009A23A0"/>
    <w:rsid w:val="009A3946"/>
    <w:rsid w:val="009A47CD"/>
    <w:rsid w:val="009A4E87"/>
    <w:rsid w:val="009A5DD1"/>
    <w:rsid w:val="009A7801"/>
    <w:rsid w:val="009A7BA8"/>
    <w:rsid w:val="009B5868"/>
    <w:rsid w:val="009B5EDB"/>
    <w:rsid w:val="009B70A0"/>
    <w:rsid w:val="009B7299"/>
    <w:rsid w:val="009C0752"/>
    <w:rsid w:val="009C1DC2"/>
    <w:rsid w:val="009C346D"/>
    <w:rsid w:val="009D15B6"/>
    <w:rsid w:val="009D2C0B"/>
    <w:rsid w:val="009D3DFF"/>
    <w:rsid w:val="009D4AD7"/>
    <w:rsid w:val="009D60AD"/>
    <w:rsid w:val="009D74CB"/>
    <w:rsid w:val="009E1664"/>
    <w:rsid w:val="009E3172"/>
    <w:rsid w:val="009E3CBD"/>
    <w:rsid w:val="009E4948"/>
    <w:rsid w:val="009E52F4"/>
    <w:rsid w:val="009E72F0"/>
    <w:rsid w:val="009E7737"/>
    <w:rsid w:val="009F1FBE"/>
    <w:rsid w:val="009F24D2"/>
    <w:rsid w:val="009F4DF1"/>
    <w:rsid w:val="009F5AB1"/>
    <w:rsid w:val="00A01B23"/>
    <w:rsid w:val="00A020E2"/>
    <w:rsid w:val="00A02BCB"/>
    <w:rsid w:val="00A037B5"/>
    <w:rsid w:val="00A03DE7"/>
    <w:rsid w:val="00A05093"/>
    <w:rsid w:val="00A06AC3"/>
    <w:rsid w:val="00A07C89"/>
    <w:rsid w:val="00A07FD9"/>
    <w:rsid w:val="00A111A7"/>
    <w:rsid w:val="00A12BB3"/>
    <w:rsid w:val="00A14237"/>
    <w:rsid w:val="00A1443B"/>
    <w:rsid w:val="00A179B3"/>
    <w:rsid w:val="00A20E8C"/>
    <w:rsid w:val="00A21856"/>
    <w:rsid w:val="00A21A6C"/>
    <w:rsid w:val="00A21E7A"/>
    <w:rsid w:val="00A2385E"/>
    <w:rsid w:val="00A248DF"/>
    <w:rsid w:val="00A25F44"/>
    <w:rsid w:val="00A27007"/>
    <w:rsid w:val="00A30AD0"/>
    <w:rsid w:val="00A357D0"/>
    <w:rsid w:val="00A40276"/>
    <w:rsid w:val="00A40C3F"/>
    <w:rsid w:val="00A42FC1"/>
    <w:rsid w:val="00A4470D"/>
    <w:rsid w:val="00A45355"/>
    <w:rsid w:val="00A47362"/>
    <w:rsid w:val="00A506FA"/>
    <w:rsid w:val="00A50BF9"/>
    <w:rsid w:val="00A52671"/>
    <w:rsid w:val="00A526BB"/>
    <w:rsid w:val="00A52DCA"/>
    <w:rsid w:val="00A53F29"/>
    <w:rsid w:val="00A551C3"/>
    <w:rsid w:val="00A55315"/>
    <w:rsid w:val="00A55E7A"/>
    <w:rsid w:val="00A55F0C"/>
    <w:rsid w:val="00A563C4"/>
    <w:rsid w:val="00A56B61"/>
    <w:rsid w:val="00A57062"/>
    <w:rsid w:val="00A61310"/>
    <w:rsid w:val="00A63F85"/>
    <w:rsid w:val="00A641B2"/>
    <w:rsid w:val="00A64A39"/>
    <w:rsid w:val="00A67D53"/>
    <w:rsid w:val="00A70DEC"/>
    <w:rsid w:val="00A725D7"/>
    <w:rsid w:val="00A73224"/>
    <w:rsid w:val="00A736C1"/>
    <w:rsid w:val="00A77A74"/>
    <w:rsid w:val="00A823F4"/>
    <w:rsid w:val="00A83BDA"/>
    <w:rsid w:val="00A86A5D"/>
    <w:rsid w:val="00A86FAC"/>
    <w:rsid w:val="00A876C7"/>
    <w:rsid w:val="00A87BE8"/>
    <w:rsid w:val="00A90A2C"/>
    <w:rsid w:val="00A9308C"/>
    <w:rsid w:val="00A93955"/>
    <w:rsid w:val="00A948A4"/>
    <w:rsid w:val="00A955A3"/>
    <w:rsid w:val="00AA0866"/>
    <w:rsid w:val="00AA112D"/>
    <w:rsid w:val="00AA26DA"/>
    <w:rsid w:val="00AA53A3"/>
    <w:rsid w:val="00AA57D3"/>
    <w:rsid w:val="00AA6176"/>
    <w:rsid w:val="00AA6619"/>
    <w:rsid w:val="00AA7522"/>
    <w:rsid w:val="00AB04F8"/>
    <w:rsid w:val="00AB0827"/>
    <w:rsid w:val="00AB1019"/>
    <w:rsid w:val="00AB1BD6"/>
    <w:rsid w:val="00AB20AD"/>
    <w:rsid w:val="00AB25D6"/>
    <w:rsid w:val="00AB26FE"/>
    <w:rsid w:val="00AB28DA"/>
    <w:rsid w:val="00AB4384"/>
    <w:rsid w:val="00AB56FF"/>
    <w:rsid w:val="00AB5C23"/>
    <w:rsid w:val="00AB5ED0"/>
    <w:rsid w:val="00AC151E"/>
    <w:rsid w:val="00AC30D4"/>
    <w:rsid w:val="00AC59A9"/>
    <w:rsid w:val="00AC7409"/>
    <w:rsid w:val="00AC7754"/>
    <w:rsid w:val="00AC7F38"/>
    <w:rsid w:val="00AD07FA"/>
    <w:rsid w:val="00AD154C"/>
    <w:rsid w:val="00AD176A"/>
    <w:rsid w:val="00AD29AC"/>
    <w:rsid w:val="00AD3256"/>
    <w:rsid w:val="00AD4429"/>
    <w:rsid w:val="00AD51BA"/>
    <w:rsid w:val="00AD7B60"/>
    <w:rsid w:val="00AE10FC"/>
    <w:rsid w:val="00AE5235"/>
    <w:rsid w:val="00AE567E"/>
    <w:rsid w:val="00AF17D6"/>
    <w:rsid w:val="00AF21D8"/>
    <w:rsid w:val="00AF2458"/>
    <w:rsid w:val="00AF702F"/>
    <w:rsid w:val="00AF732A"/>
    <w:rsid w:val="00B01DA4"/>
    <w:rsid w:val="00B05AA1"/>
    <w:rsid w:val="00B10C4B"/>
    <w:rsid w:val="00B11F10"/>
    <w:rsid w:val="00B12A56"/>
    <w:rsid w:val="00B14176"/>
    <w:rsid w:val="00B14C71"/>
    <w:rsid w:val="00B16A9D"/>
    <w:rsid w:val="00B16D82"/>
    <w:rsid w:val="00B1765A"/>
    <w:rsid w:val="00B1777C"/>
    <w:rsid w:val="00B225B7"/>
    <w:rsid w:val="00B22B20"/>
    <w:rsid w:val="00B23B65"/>
    <w:rsid w:val="00B2424D"/>
    <w:rsid w:val="00B25BCC"/>
    <w:rsid w:val="00B2781F"/>
    <w:rsid w:val="00B27CA8"/>
    <w:rsid w:val="00B303D8"/>
    <w:rsid w:val="00B30CD7"/>
    <w:rsid w:val="00B32551"/>
    <w:rsid w:val="00B32965"/>
    <w:rsid w:val="00B32A8C"/>
    <w:rsid w:val="00B32CE9"/>
    <w:rsid w:val="00B33051"/>
    <w:rsid w:val="00B332C2"/>
    <w:rsid w:val="00B3339A"/>
    <w:rsid w:val="00B34969"/>
    <w:rsid w:val="00B3654B"/>
    <w:rsid w:val="00B375B9"/>
    <w:rsid w:val="00B41C15"/>
    <w:rsid w:val="00B452B3"/>
    <w:rsid w:val="00B45907"/>
    <w:rsid w:val="00B45F0A"/>
    <w:rsid w:val="00B47E19"/>
    <w:rsid w:val="00B5108B"/>
    <w:rsid w:val="00B51881"/>
    <w:rsid w:val="00B5386B"/>
    <w:rsid w:val="00B538EA"/>
    <w:rsid w:val="00B53D02"/>
    <w:rsid w:val="00B54134"/>
    <w:rsid w:val="00B56C44"/>
    <w:rsid w:val="00B5774C"/>
    <w:rsid w:val="00B57A22"/>
    <w:rsid w:val="00B63580"/>
    <w:rsid w:val="00B635B1"/>
    <w:rsid w:val="00B63815"/>
    <w:rsid w:val="00B63B21"/>
    <w:rsid w:val="00B64678"/>
    <w:rsid w:val="00B646CE"/>
    <w:rsid w:val="00B65D8B"/>
    <w:rsid w:val="00B66AA3"/>
    <w:rsid w:val="00B672AB"/>
    <w:rsid w:val="00B67976"/>
    <w:rsid w:val="00B67D4B"/>
    <w:rsid w:val="00B70B8D"/>
    <w:rsid w:val="00B740F2"/>
    <w:rsid w:val="00B76965"/>
    <w:rsid w:val="00B76CAB"/>
    <w:rsid w:val="00B8230F"/>
    <w:rsid w:val="00B82D01"/>
    <w:rsid w:val="00B83ABC"/>
    <w:rsid w:val="00B87D6C"/>
    <w:rsid w:val="00B87E60"/>
    <w:rsid w:val="00B87FD9"/>
    <w:rsid w:val="00B90C20"/>
    <w:rsid w:val="00B92995"/>
    <w:rsid w:val="00B93AEE"/>
    <w:rsid w:val="00B96846"/>
    <w:rsid w:val="00BA06F6"/>
    <w:rsid w:val="00BA1320"/>
    <w:rsid w:val="00BA1913"/>
    <w:rsid w:val="00BA26CC"/>
    <w:rsid w:val="00BA2B99"/>
    <w:rsid w:val="00BA2C16"/>
    <w:rsid w:val="00BA38DB"/>
    <w:rsid w:val="00BA6EF0"/>
    <w:rsid w:val="00BA73FC"/>
    <w:rsid w:val="00BB041F"/>
    <w:rsid w:val="00BB26FE"/>
    <w:rsid w:val="00BB389A"/>
    <w:rsid w:val="00BB4112"/>
    <w:rsid w:val="00BB5BA5"/>
    <w:rsid w:val="00BB5D67"/>
    <w:rsid w:val="00BB6FF2"/>
    <w:rsid w:val="00BC2CC1"/>
    <w:rsid w:val="00BC37CC"/>
    <w:rsid w:val="00BC3A38"/>
    <w:rsid w:val="00BC4290"/>
    <w:rsid w:val="00BC7C24"/>
    <w:rsid w:val="00BD08E5"/>
    <w:rsid w:val="00BD1FAF"/>
    <w:rsid w:val="00BD27EA"/>
    <w:rsid w:val="00BD2D56"/>
    <w:rsid w:val="00BD4424"/>
    <w:rsid w:val="00BD56EA"/>
    <w:rsid w:val="00BD6246"/>
    <w:rsid w:val="00BD6DE2"/>
    <w:rsid w:val="00BD7483"/>
    <w:rsid w:val="00BE252C"/>
    <w:rsid w:val="00BE3293"/>
    <w:rsid w:val="00BE6367"/>
    <w:rsid w:val="00BE6B14"/>
    <w:rsid w:val="00BE7EE0"/>
    <w:rsid w:val="00BF2B03"/>
    <w:rsid w:val="00BF6165"/>
    <w:rsid w:val="00C00685"/>
    <w:rsid w:val="00C009D9"/>
    <w:rsid w:val="00C0178F"/>
    <w:rsid w:val="00C01B48"/>
    <w:rsid w:val="00C023C1"/>
    <w:rsid w:val="00C05D0F"/>
    <w:rsid w:val="00C0629D"/>
    <w:rsid w:val="00C066C6"/>
    <w:rsid w:val="00C06BA9"/>
    <w:rsid w:val="00C146CB"/>
    <w:rsid w:val="00C2002B"/>
    <w:rsid w:val="00C202AA"/>
    <w:rsid w:val="00C21CE8"/>
    <w:rsid w:val="00C2297D"/>
    <w:rsid w:val="00C24C27"/>
    <w:rsid w:val="00C24D8A"/>
    <w:rsid w:val="00C251C3"/>
    <w:rsid w:val="00C2782C"/>
    <w:rsid w:val="00C279CF"/>
    <w:rsid w:val="00C314F4"/>
    <w:rsid w:val="00C35EE6"/>
    <w:rsid w:val="00C41B33"/>
    <w:rsid w:val="00C425BB"/>
    <w:rsid w:val="00C42EC7"/>
    <w:rsid w:val="00C44261"/>
    <w:rsid w:val="00C446CD"/>
    <w:rsid w:val="00C44C3B"/>
    <w:rsid w:val="00C45FA3"/>
    <w:rsid w:val="00C46B83"/>
    <w:rsid w:val="00C4794A"/>
    <w:rsid w:val="00C502AA"/>
    <w:rsid w:val="00C50B6C"/>
    <w:rsid w:val="00C51B91"/>
    <w:rsid w:val="00C53724"/>
    <w:rsid w:val="00C5414E"/>
    <w:rsid w:val="00C57325"/>
    <w:rsid w:val="00C605F8"/>
    <w:rsid w:val="00C61612"/>
    <w:rsid w:val="00C620A1"/>
    <w:rsid w:val="00C62719"/>
    <w:rsid w:val="00C64328"/>
    <w:rsid w:val="00C64AC2"/>
    <w:rsid w:val="00C6502B"/>
    <w:rsid w:val="00C65F5D"/>
    <w:rsid w:val="00C679EA"/>
    <w:rsid w:val="00C70904"/>
    <w:rsid w:val="00C741AC"/>
    <w:rsid w:val="00C745EC"/>
    <w:rsid w:val="00C75BEE"/>
    <w:rsid w:val="00C810CB"/>
    <w:rsid w:val="00C822F7"/>
    <w:rsid w:val="00C82D20"/>
    <w:rsid w:val="00C87FB0"/>
    <w:rsid w:val="00C90B4B"/>
    <w:rsid w:val="00C94742"/>
    <w:rsid w:val="00C950F5"/>
    <w:rsid w:val="00C95858"/>
    <w:rsid w:val="00C95D5A"/>
    <w:rsid w:val="00C97617"/>
    <w:rsid w:val="00CA01A6"/>
    <w:rsid w:val="00CA2CE8"/>
    <w:rsid w:val="00CA2FCE"/>
    <w:rsid w:val="00CA3144"/>
    <w:rsid w:val="00CA3344"/>
    <w:rsid w:val="00CA340E"/>
    <w:rsid w:val="00CA4D28"/>
    <w:rsid w:val="00CA519B"/>
    <w:rsid w:val="00CA7623"/>
    <w:rsid w:val="00CA7A3E"/>
    <w:rsid w:val="00CB3514"/>
    <w:rsid w:val="00CB4681"/>
    <w:rsid w:val="00CB63D1"/>
    <w:rsid w:val="00CB7186"/>
    <w:rsid w:val="00CB79BA"/>
    <w:rsid w:val="00CB7BBF"/>
    <w:rsid w:val="00CC002F"/>
    <w:rsid w:val="00CC0B65"/>
    <w:rsid w:val="00CC1302"/>
    <w:rsid w:val="00CC211E"/>
    <w:rsid w:val="00CC27CF"/>
    <w:rsid w:val="00CC56A3"/>
    <w:rsid w:val="00CC634D"/>
    <w:rsid w:val="00CC6428"/>
    <w:rsid w:val="00CC75D0"/>
    <w:rsid w:val="00CD1DF2"/>
    <w:rsid w:val="00CD209E"/>
    <w:rsid w:val="00CD2A06"/>
    <w:rsid w:val="00CD364D"/>
    <w:rsid w:val="00CD52C9"/>
    <w:rsid w:val="00CD62FE"/>
    <w:rsid w:val="00CE144E"/>
    <w:rsid w:val="00CE2777"/>
    <w:rsid w:val="00CE2D1C"/>
    <w:rsid w:val="00CE3475"/>
    <w:rsid w:val="00CE4ED5"/>
    <w:rsid w:val="00CE6DD1"/>
    <w:rsid w:val="00CE7BDA"/>
    <w:rsid w:val="00CF015B"/>
    <w:rsid w:val="00CF0205"/>
    <w:rsid w:val="00CF09A8"/>
    <w:rsid w:val="00CF0A3C"/>
    <w:rsid w:val="00CF5B49"/>
    <w:rsid w:val="00CF6BF5"/>
    <w:rsid w:val="00CF6DE0"/>
    <w:rsid w:val="00CF7E31"/>
    <w:rsid w:val="00D03854"/>
    <w:rsid w:val="00D05C63"/>
    <w:rsid w:val="00D06F9F"/>
    <w:rsid w:val="00D0708F"/>
    <w:rsid w:val="00D07F85"/>
    <w:rsid w:val="00D106FD"/>
    <w:rsid w:val="00D1134F"/>
    <w:rsid w:val="00D115DF"/>
    <w:rsid w:val="00D17BA3"/>
    <w:rsid w:val="00D20753"/>
    <w:rsid w:val="00D22F5E"/>
    <w:rsid w:val="00D27254"/>
    <w:rsid w:val="00D276CC"/>
    <w:rsid w:val="00D278EB"/>
    <w:rsid w:val="00D30B48"/>
    <w:rsid w:val="00D4111D"/>
    <w:rsid w:val="00D456F1"/>
    <w:rsid w:val="00D46407"/>
    <w:rsid w:val="00D476F5"/>
    <w:rsid w:val="00D50775"/>
    <w:rsid w:val="00D50E43"/>
    <w:rsid w:val="00D51A7B"/>
    <w:rsid w:val="00D52964"/>
    <w:rsid w:val="00D538A6"/>
    <w:rsid w:val="00D5538B"/>
    <w:rsid w:val="00D55672"/>
    <w:rsid w:val="00D56B78"/>
    <w:rsid w:val="00D5770F"/>
    <w:rsid w:val="00D60396"/>
    <w:rsid w:val="00D64DCA"/>
    <w:rsid w:val="00D64EEF"/>
    <w:rsid w:val="00D6705C"/>
    <w:rsid w:val="00D70BDE"/>
    <w:rsid w:val="00D721CD"/>
    <w:rsid w:val="00D7220D"/>
    <w:rsid w:val="00D72E34"/>
    <w:rsid w:val="00D748F5"/>
    <w:rsid w:val="00D7492A"/>
    <w:rsid w:val="00D74BC1"/>
    <w:rsid w:val="00D74C26"/>
    <w:rsid w:val="00D759F9"/>
    <w:rsid w:val="00D770C8"/>
    <w:rsid w:val="00D777D5"/>
    <w:rsid w:val="00D77FFD"/>
    <w:rsid w:val="00D80717"/>
    <w:rsid w:val="00D80A99"/>
    <w:rsid w:val="00D82E8B"/>
    <w:rsid w:val="00D838EC"/>
    <w:rsid w:val="00D850EC"/>
    <w:rsid w:val="00D86C97"/>
    <w:rsid w:val="00D87482"/>
    <w:rsid w:val="00D90D8B"/>
    <w:rsid w:val="00D91019"/>
    <w:rsid w:val="00D956E1"/>
    <w:rsid w:val="00D972E7"/>
    <w:rsid w:val="00D974DB"/>
    <w:rsid w:val="00DA0889"/>
    <w:rsid w:val="00DA1B1E"/>
    <w:rsid w:val="00DA55E0"/>
    <w:rsid w:val="00DA560A"/>
    <w:rsid w:val="00DA6BFD"/>
    <w:rsid w:val="00DB1B5B"/>
    <w:rsid w:val="00DB23D6"/>
    <w:rsid w:val="00DB3005"/>
    <w:rsid w:val="00DB5C1C"/>
    <w:rsid w:val="00DB69AC"/>
    <w:rsid w:val="00DC02B4"/>
    <w:rsid w:val="00DC291F"/>
    <w:rsid w:val="00DC639B"/>
    <w:rsid w:val="00DC6B97"/>
    <w:rsid w:val="00DC72BB"/>
    <w:rsid w:val="00DC7F10"/>
    <w:rsid w:val="00DD14EE"/>
    <w:rsid w:val="00DD1F67"/>
    <w:rsid w:val="00DD1F91"/>
    <w:rsid w:val="00DD340D"/>
    <w:rsid w:val="00DD4ED3"/>
    <w:rsid w:val="00DD6E9C"/>
    <w:rsid w:val="00DE1E9C"/>
    <w:rsid w:val="00DE3685"/>
    <w:rsid w:val="00DE591E"/>
    <w:rsid w:val="00DE7216"/>
    <w:rsid w:val="00DF25F3"/>
    <w:rsid w:val="00DF31FA"/>
    <w:rsid w:val="00DF3D27"/>
    <w:rsid w:val="00DF41CA"/>
    <w:rsid w:val="00DF5844"/>
    <w:rsid w:val="00DF68F4"/>
    <w:rsid w:val="00DF7880"/>
    <w:rsid w:val="00E00CA0"/>
    <w:rsid w:val="00E01FA1"/>
    <w:rsid w:val="00E03C35"/>
    <w:rsid w:val="00E053EA"/>
    <w:rsid w:val="00E059D9"/>
    <w:rsid w:val="00E06EDC"/>
    <w:rsid w:val="00E06F2A"/>
    <w:rsid w:val="00E13989"/>
    <w:rsid w:val="00E14A06"/>
    <w:rsid w:val="00E16DEB"/>
    <w:rsid w:val="00E17CEB"/>
    <w:rsid w:val="00E20F08"/>
    <w:rsid w:val="00E234D2"/>
    <w:rsid w:val="00E245D1"/>
    <w:rsid w:val="00E24E18"/>
    <w:rsid w:val="00E273CF"/>
    <w:rsid w:val="00E3022C"/>
    <w:rsid w:val="00E328EE"/>
    <w:rsid w:val="00E33863"/>
    <w:rsid w:val="00E34CED"/>
    <w:rsid w:val="00E36A21"/>
    <w:rsid w:val="00E36E8D"/>
    <w:rsid w:val="00E37B88"/>
    <w:rsid w:val="00E40000"/>
    <w:rsid w:val="00E4508F"/>
    <w:rsid w:val="00E47B8C"/>
    <w:rsid w:val="00E51180"/>
    <w:rsid w:val="00E518EC"/>
    <w:rsid w:val="00E52878"/>
    <w:rsid w:val="00E5566A"/>
    <w:rsid w:val="00E56012"/>
    <w:rsid w:val="00E63D19"/>
    <w:rsid w:val="00E640B4"/>
    <w:rsid w:val="00E65D87"/>
    <w:rsid w:val="00E67012"/>
    <w:rsid w:val="00E70A68"/>
    <w:rsid w:val="00E71090"/>
    <w:rsid w:val="00E74586"/>
    <w:rsid w:val="00E75762"/>
    <w:rsid w:val="00E809E4"/>
    <w:rsid w:val="00E80FBB"/>
    <w:rsid w:val="00E8239A"/>
    <w:rsid w:val="00E84DCA"/>
    <w:rsid w:val="00E860D6"/>
    <w:rsid w:val="00E868DB"/>
    <w:rsid w:val="00E87538"/>
    <w:rsid w:val="00E904F4"/>
    <w:rsid w:val="00E90C09"/>
    <w:rsid w:val="00E95AF8"/>
    <w:rsid w:val="00E97378"/>
    <w:rsid w:val="00EA0915"/>
    <w:rsid w:val="00EA2B09"/>
    <w:rsid w:val="00EA3DF6"/>
    <w:rsid w:val="00EA47C7"/>
    <w:rsid w:val="00EA592A"/>
    <w:rsid w:val="00EA7C9D"/>
    <w:rsid w:val="00EB26D0"/>
    <w:rsid w:val="00EB39CD"/>
    <w:rsid w:val="00EB3A14"/>
    <w:rsid w:val="00EB6E9A"/>
    <w:rsid w:val="00EC0D8F"/>
    <w:rsid w:val="00EC243E"/>
    <w:rsid w:val="00EC5F0A"/>
    <w:rsid w:val="00EC6F6C"/>
    <w:rsid w:val="00ED274C"/>
    <w:rsid w:val="00ED404A"/>
    <w:rsid w:val="00ED5445"/>
    <w:rsid w:val="00ED6BCD"/>
    <w:rsid w:val="00ED719B"/>
    <w:rsid w:val="00EE160E"/>
    <w:rsid w:val="00EE24C7"/>
    <w:rsid w:val="00EE3671"/>
    <w:rsid w:val="00EE403F"/>
    <w:rsid w:val="00EE55C6"/>
    <w:rsid w:val="00EF1B78"/>
    <w:rsid w:val="00EF2FA8"/>
    <w:rsid w:val="00EF6B8E"/>
    <w:rsid w:val="00EF6E35"/>
    <w:rsid w:val="00F00E15"/>
    <w:rsid w:val="00F02238"/>
    <w:rsid w:val="00F03728"/>
    <w:rsid w:val="00F038E0"/>
    <w:rsid w:val="00F04EE1"/>
    <w:rsid w:val="00F07BA3"/>
    <w:rsid w:val="00F1039A"/>
    <w:rsid w:val="00F105B9"/>
    <w:rsid w:val="00F10D02"/>
    <w:rsid w:val="00F14B2D"/>
    <w:rsid w:val="00F1555A"/>
    <w:rsid w:val="00F15DDB"/>
    <w:rsid w:val="00F16F7C"/>
    <w:rsid w:val="00F20124"/>
    <w:rsid w:val="00F204FE"/>
    <w:rsid w:val="00F22738"/>
    <w:rsid w:val="00F262A0"/>
    <w:rsid w:val="00F2751C"/>
    <w:rsid w:val="00F31EBA"/>
    <w:rsid w:val="00F3213F"/>
    <w:rsid w:val="00F322E9"/>
    <w:rsid w:val="00F3417A"/>
    <w:rsid w:val="00F36AC4"/>
    <w:rsid w:val="00F41881"/>
    <w:rsid w:val="00F419FF"/>
    <w:rsid w:val="00F41D54"/>
    <w:rsid w:val="00F4286C"/>
    <w:rsid w:val="00F42B92"/>
    <w:rsid w:val="00F43A95"/>
    <w:rsid w:val="00F50187"/>
    <w:rsid w:val="00F51A7C"/>
    <w:rsid w:val="00F534FE"/>
    <w:rsid w:val="00F55FA8"/>
    <w:rsid w:val="00F572C5"/>
    <w:rsid w:val="00F6031D"/>
    <w:rsid w:val="00F60F35"/>
    <w:rsid w:val="00F61CCA"/>
    <w:rsid w:val="00F624A9"/>
    <w:rsid w:val="00F641A8"/>
    <w:rsid w:val="00F67357"/>
    <w:rsid w:val="00F705F9"/>
    <w:rsid w:val="00F706DF"/>
    <w:rsid w:val="00F709F9"/>
    <w:rsid w:val="00F75B4F"/>
    <w:rsid w:val="00F75D08"/>
    <w:rsid w:val="00F809F5"/>
    <w:rsid w:val="00F81B76"/>
    <w:rsid w:val="00F82448"/>
    <w:rsid w:val="00F82C26"/>
    <w:rsid w:val="00F82E19"/>
    <w:rsid w:val="00F84AE8"/>
    <w:rsid w:val="00F85F1C"/>
    <w:rsid w:val="00F900B9"/>
    <w:rsid w:val="00F91827"/>
    <w:rsid w:val="00F91F87"/>
    <w:rsid w:val="00F93CFA"/>
    <w:rsid w:val="00F9426D"/>
    <w:rsid w:val="00F9497D"/>
    <w:rsid w:val="00F967D8"/>
    <w:rsid w:val="00F97225"/>
    <w:rsid w:val="00FA187C"/>
    <w:rsid w:val="00FA1FE0"/>
    <w:rsid w:val="00FA2439"/>
    <w:rsid w:val="00FA2EED"/>
    <w:rsid w:val="00FA64C8"/>
    <w:rsid w:val="00FA657A"/>
    <w:rsid w:val="00FA75B1"/>
    <w:rsid w:val="00FB173B"/>
    <w:rsid w:val="00FB19ED"/>
    <w:rsid w:val="00FB2BB2"/>
    <w:rsid w:val="00FB67DF"/>
    <w:rsid w:val="00FC0200"/>
    <w:rsid w:val="00FC0258"/>
    <w:rsid w:val="00FC0A5D"/>
    <w:rsid w:val="00FC1BD9"/>
    <w:rsid w:val="00FC1E87"/>
    <w:rsid w:val="00FC1F32"/>
    <w:rsid w:val="00FC2C38"/>
    <w:rsid w:val="00FC3058"/>
    <w:rsid w:val="00FD0FE7"/>
    <w:rsid w:val="00FD1864"/>
    <w:rsid w:val="00FD1969"/>
    <w:rsid w:val="00FD2BAE"/>
    <w:rsid w:val="00FD4440"/>
    <w:rsid w:val="00FD4A61"/>
    <w:rsid w:val="00FD7FED"/>
    <w:rsid w:val="00FE00CF"/>
    <w:rsid w:val="00FE2ED4"/>
    <w:rsid w:val="00FE5E23"/>
    <w:rsid w:val="00FE64E7"/>
    <w:rsid w:val="00FE6B87"/>
    <w:rsid w:val="00FF1D27"/>
    <w:rsid w:val="00FF676C"/>
    <w:rsid w:val="285747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0" w:semiHidden="0" w:name="toc 2"/>
    <w:lsdException w:qFormat="1" w:uiPriority="0" w:semiHidden="0" w:name="toc 3"/>
    <w:lsdException w:qFormat="1" w:unhideWhenUsed="0" w:uiPriority="0" w:name="toc 4"/>
    <w:lsdException w:qFormat="1" w:unhideWhenUsed="0" w:uiPriority="0" w:name="toc 5"/>
    <w:lsdException w:unhideWhenUsed="0" w:uiPriority="0" w:name="toc 6"/>
    <w:lsdException w:unhideWhenUsed="0" w:uiPriority="0" w:name="toc 7"/>
    <w:lsdException w:unhideWhenUsed="0" w:uiPriority="0" w:name="toc 8"/>
    <w:lsdException w:qFormat="1" w:unhideWhenUsed="0" w:uiPriority="0" w:name="toc 9"/>
    <w:lsdException w:uiPriority="99" w:name="Normal Indent"/>
    <w:lsdException w:qFormat="1" w:unhideWhenUsed="0" w:uiPriority="99" w:semiHidden="0" w:name="footnote text"/>
    <w:lsdException w:qFormat="1" w:uiPriority="99" w:semiHidden="0" w:name="annotation text"/>
    <w:lsdException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nhideWhenUsed="0" w:uiPriority="0" w:semiHidden="0" w:name="envelope address"/>
    <w:lsdException w:uiPriority="99" w:name="envelope return"/>
    <w:lsdException w:qFormat="1" w:unhideWhenUsed="0" w:uiPriority="99" w:semiHidden="0" w:name="footnote reference"/>
    <w:lsdException w:qFormat="1" w:uiPriority="99" w:name="annotation reference"/>
    <w:lsdException w:uiPriority="99" w:name="line number"/>
    <w:lsdException w:qFormat="1" w:uiPriority="0" w:semiHidden="0" w:name="page number"/>
    <w:lsdException w:unhideWhenUsed="0" w:uiPriority="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qFormat="1" w:unhideWhenUsed="0" w:uiPriority="0" w:semiHidden="0" w:name="List Bullet 4"/>
    <w:lsdException w:uiPriority="99" w:name="List Bullet 5"/>
    <w:lsdException w:uiPriority="99" w:name="List Number 2"/>
    <w:lsdException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iPriority="34"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00" w:line="240" w:lineRule="auto"/>
      <w:jc w:val="both"/>
    </w:pPr>
    <w:rPr>
      <w:rFonts w:ascii="MS Reference Sans Serif" w:hAnsi="MS Reference Sans Serif" w:eastAsiaTheme="minorHAnsi" w:cstheme="minorBidi"/>
      <w:sz w:val="20"/>
      <w:szCs w:val="22"/>
      <w:lang w:val="en-GB" w:eastAsia="en-US" w:bidi="ar-SA"/>
    </w:rPr>
  </w:style>
  <w:style w:type="paragraph" w:styleId="2">
    <w:name w:val="heading 1"/>
    <w:basedOn w:val="1"/>
    <w:next w:val="1"/>
    <w:link w:val="58"/>
    <w:qFormat/>
    <w:uiPriority w:val="0"/>
    <w:pPr>
      <w:keepNext/>
      <w:keepLines/>
      <w:spacing w:before="480" w:after="0"/>
      <w:ind w:left="720" w:hanging="720"/>
      <w:jc w:val="left"/>
      <w:outlineLvl w:val="0"/>
    </w:pPr>
    <w:rPr>
      <w:rFonts w:eastAsiaTheme="majorEastAsia" w:cstheme="majorBidi"/>
      <w:b/>
      <w:bCs/>
      <w:color w:val="4E917A"/>
      <w:sz w:val="32"/>
      <w:szCs w:val="32"/>
    </w:rPr>
  </w:style>
  <w:style w:type="paragraph" w:styleId="3">
    <w:name w:val="heading 2"/>
    <w:basedOn w:val="1"/>
    <w:next w:val="1"/>
    <w:link w:val="59"/>
    <w:unhideWhenUsed/>
    <w:qFormat/>
    <w:uiPriority w:val="0"/>
    <w:pPr>
      <w:keepNext/>
      <w:keepLines/>
      <w:numPr>
        <w:ilvl w:val="0"/>
        <w:numId w:val="1"/>
      </w:numPr>
      <w:spacing w:before="200" w:after="120"/>
      <w:jc w:val="left"/>
      <w:outlineLvl w:val="1"/>
    </w:pPr>
    <w:rPr>
      <w:rFonts w:eastAsiaTheme="majorEastAsia" w:cstheme="majorBidi"/>
      <w:b/>
      <w:bCs/>
      <w:sz w:val="24"/>
      <w:szCs w:val="26"/>
    </w:rPr>
  </w:style>
  <w:style w:type="paragraph" w:styleId="4">
    <w:name w:val="heading 3"/>
    <w:basedOn w:val="1"/>
    <w:next w:val="1"/>
    <w:link w:val="60"/>
    <w:unhideWhenUsed/>
    <w:qFormat/>
    <w:uiPriority w:val="0"/>
    <w:pPr>
      <w:keepNext/>
      <w:keepLines/>
      <w:spacing w:before="200" w:after="120"/>
      <w:outlineLvl w:val="2"/>
    </w:pPr>
    <w:rPr>
      <w:rFonts w:eastAsiaTheme="majorEastAsia" w:cstheme="majorBidi"/>
      <w:b/>
      <w:bCs/>
      <w:color w:val="4E917A"/>
      <w:sz w:val="32"/>
    </w:rPr>
  </w:style>
  <w:style w:type="paragraph" w:styleId="5">
    <w:name w:val="heading 4"/>
    <w:basedOn w:val="1"/>
    <w:next w:val="1"/>
    <w:link w:val="70"/>
    <w:qFormat/>
    <w:uiPriority w:val="0"/>
    <w:pPr>
      <w:keepNext/>
      <w:tabs>
        <w:tab w:val="left" w:pos="864"/>
      </w:tabs>
      <w:spacing w:before="240" w:after="60"/>
      <w:ind w:left="864" w:hanging="864"/>
      <w:jc w:val="left"/>
      <w:outlineLvl w:val="3"/>
    </w:pPr>
    <w:rPr>
      <w:rFonts w:eastAsia="Times New Roman" w:cs="Arial"/>
      <w:b/>
      <w:bCs/>
      <w:iCs/>
      <w:sz w:val="22"/>
      <w:szCs w:val="24"/>
      <w:lang w:val="en-US"/>
    </w:rPr>
  </w:style>
  <w:style w:type="paragraph" w:styleId="6">
    <w:name w:val="heading 5"/>
    <w:basedOn w:val="1"/>
    <w:next w:val="1"/>
    <w:link w:val="71"/>
    <w:qFormat/>
    <w:uiPriority w:val="0"/>
    <w:pPr>
      <w:tabs>
        <w:tab w:val="left" w:pos="1008"/>
      </w:tabs>
      <w:spacing w:before="240" w:after="60"/>
      <w:ind w:left="1008" w:hanging="1008"/>
      <w:jc w:val="left"/>
      <w:outlineLvl w:val="4"/>
    </w:pPr>
    <w:rPr>
      <w:rFonts w:ascii="Arial" w:hAnsi="Arial" w:eastAsia="Times New Roman" w:cs="Arial"/>
      <w:sz w:val="22"/>
      <w:lang w:val="en-US"/>
    </w:rPr>
  </w:style>
  <w:style w:type="paragraph" w:styleId="7">
    <w:name w:val="heading 6"/>
    <w:basedOn w:val="1"/>
    <w:next w:val="1"/>
    <w:link w:val="72"/>
    <w:qFormat/>
    <w:uiPriority w:val="0"/>
    <w:pPr>
      <w:tabs>
        <w:tab w:val="left" w:pos="1152"/>
      </w:tabs>
      <w:spacing w:before="240" w:after="60"/>
      <w:ind w:left="1152" w:hanging="1152"/>
      <w:jc w:val="left"/>
      <w:outlineLvl w:val="5"/>
    </w:pPr>
    <w:rPr>
      <w:rFonts w:ascii="Arial" w:hAnsi="Arial" w:eastAsia="Times New Roman" w:cs="Arial"/>
      <w:i/>
      <w:iCs/>
      <w:sz w:val="22"/>
      <w:lang w:val="en-US"/>
    </w:rPr>
  </w:style>
  <w:style w:type="paragraph" w:styleId="8">
    <w:name w:val="heading 7"/>
    <w:basedOn w:val="1"/>
    <w:next w:val="1"/>
    <w:link w:val="73"/>
    <w:qFormat/>
    <w:uiPriority w:val="0"/>
    <w:pPr>
      <w:tabs>
        <w:tab w:val="left" w:pos="1296"/>
      </w:tabs>
      <w:spacing w:before="240" w:after="60"/>
      <w:ind w:left="1296" w:hanging="1296"/>
      <w:jc w:val="left"/>
      <w:outlineLvl w:val="6"/>
    </w:pPr>
    <w:rPr>
      <w:rFonts w:ascii="Arial" w:hAnsi="Arial" w:eastAsia="Times New Roman" w:cs="Arial"/>
      <w:szCs w:val="20"/>
      <w:lang w:val="en-US"/>
    </w:rPr>
  </w:style>
  <w:style w:type="paragraph" w:styleId="9">
    <w:name w:val="heading 8"/>
    <w:basedOn w:val="1"/>
    <w:next w:val="1"/>
    <w:link w:val="74"/>
    <w:qFormat/>
    <w:uiPriority w:val="0"/>
    <w:pPr>
      <w:tabs>
        <w:tab w:val="left" w:pos="1440"/>
      </w:tabs>
      <w:spacing w:before="240" w:after="60"/>
      <w:ind w:left="1440" w:hanging="1440"/>
      <w:jc w:val="left"/>
      <w:outlineLvl w:val="7"/>
    </w:pPr>
    <w:rPr>
      <w:rFonts w:ascii="Arial" w:hAnsi="Arial" w:eastAsia="Times New Roman" w:cs="Arial"/>
      <w:i/>
      <w:iCs/>
      <w:szCs w:val="20"/>
      <w:lang w:val="en-US"/>
    </w:rPr>
  </w:style>
  <w:style w:type="paragraph" w:styleId="10">
    <w:name w:val="heading 9"/>
    <w:basedOn w:val="1"/>
    <w:next w:val="1"/>
    <w:link w:val="75"/>
    <w:qFormat/>
    <w:uiPriority w:val="0"/>
    <w:pPr>
      <w:tabs>
        <w:tab w:val="left" w:pos="1584"/>
      </w:tabs>
      <w:spacing w:before="240" w:after="60"/>
      <w:ind w:left="1584" w:hanging="1584"/>
      <w:jc w:val="left"/>
      <w:outlineLvl w:val="8"/>
    </w:pPr>
    <w:rPr>
      <w:rFonts w:ascii="Arial" w:hAnsi="Arial" w:eastAsia="Times New Roman" w:cs="Arial"/>
      <w:i/>
      <w:iCs/>
      <w:sz w:val="18"/>
      <w:szCs w:val="18"/>
      <w:lang w:val="en-US"/>
    </w:rPr>
  </w:style>
  <w:style w:type="character" w:default="1" w:styleId="49">
    <w:name w:val="Default Paragraph Font"/>
    <w:semiHidden/>
    <w:unhideWhenUsed/>
    <w:qFormat/>
    <w:uiPriority w:val="1"/>
  </w:style>
  <w:style w:type="table" w:default="1" w:styleId="46">
    <w:name w:val="Normal Table"/>
    <w:semiHidden/>
    <w:unhideWhenUsed/>
    <w:uiPriority w:val="99"/>
    <w:tblPr>
      <w:tblCellMar>
        <w:top w:w="0" w:type="dxa"/>
        <w:left w:w="108" w:type="dxa"/>
        <w:bottom w:w="0" w:type="dxa"/>
        <w:right w:w="108" w:type="dxa"/>
      </w:tblCellMar>
    </w:tblPr>
  </w:style>
  <w:style w:type="paragraph" w:styleId="11">
    <w:name w:val="toc 7"/>
    <w:basedOn w:val="1"/>
    <w:next w:val="1"/>
    <w:semiHidden/>
    <w:uiPriority w:val="0"/>
    <w:pPr>
      <w:autoSpaceDE w:val="0"/>
      <w:autoSpaceDN w:val="0"/>
      <w:spacing w:before="0" w:after="0"/>
      <w:ind w:left="1440"/>
      <w:jc w:val="left"/>
    </w:pPr>
    <w:rPr>
      <w:rFonts w:ascii="Arial" w:hAnsi="Arial" w:eastAsia="Times New Roman" w:cs="Arial"/>
      <w:sz w:val="24"/>
      <w:szCs w:val="24"/>
      <w:lang w:val="en-US"/>
    </w:rPr>
  </w:style>
  <w:style w:type="paragraph" w:styleId="12">
    <w:name w:val="Note Heading"/>
    <w:basedOn w:val="1"/>
    <w:next w:val="1"/>
    <w:link w:val="126"/>
    <w:uiPriority w:val="0"/>
    <w:pPr>
      <w:autoSpaceDE w:val="0"/>
      <w:autoSpaceDN w:val="0"/>
      <w:spacing w:before="0" w:after="0"/>
      <w:jc w:val="left"/>
    </w:pPr>
    <w:rPr>
      <w:rFonts w:ascii="Arial" w:hAnsi="Arial" w:eastAsia="Times New Roman" w:cs="Arial"/>
      <w:sz w:val="16"/>
      <w:szCs w:val="16"/>
      <w:lang w:val="en-US"/>
    </w:rPr>
  </w:style>
  <w:style w:type="paragraph" w:styleId="13">
    <w:name w:val="List Bullet 4"/>
    <w:basedOn w:val="1"/>
    <w:qFormat/>
    <w:uiPriority w:val="0"/>
    <w:pPr>
      <w:numPr>
        <w:ilvl w:val="0"/>
        <w:numId w:val="2"/>
      </w:numPr>
      <w:spacing w:before="0" w:after="0"/>
      <w:jc w:val="left"/>
    </w:pPr>
    <w:rPr>
      <w:rFonts w:ascii="Arial" w:hAnsi="Arial" w:eastAsia="Times New Roman" w:cs="Arial"/>
      <w:szCs w:val="20"/>
      <w:lang w:val="es-ES"/>
    </w:rPr>
  </w:style>
  <w:style w:type="paragraph" w:styleId="14">
    <w:name w:val="caption"/>
    <w:basedOn w:val="1"/>
    <w:next w:val="1"/>
    <w:qFormat/>
    <w:uiPriority w:val="0"/>
    <w:pPr>
      <w:autoSpaceDE w:val="0"/>
      <w:autoSpaceDN w:val="0"/>
      <w:spacing w:before="60" w:after="60"/>
      <w:ind w:left="1440" w:hanging="1440"/>
      <w:jc w:val="left"/>
    </w:pPr>
    <w:rPr>
      <w:rFonts w:ascii="Arial" w:hAnsi="Arial" w:eastAsia="Times New Roman" w:cs="Arial"/>
      <w:b/>
      <w:bCs/>
      <w:sz w:val="22"/>
      <w:lang w:val="en-US"/>
    </w:rPr>
  </w:style>
  <w:style w:type="paragraph" w:styleId="15">
    <w:name w:val="List Bullet"/>
    <w:basedOn w:val="1"/>
    <w:uiPriority w:val="0"/>
    <w:pPr>
      <w:autoSpaceDE w:val="0"/>
      <w:autoSpaceDN w:val="0"/>
      <w:spacing w:before="0" w:after="0"/>
      <w:ind w:left="360" w:hanging="360"/>
    </w:pPr>
    <w:rPr>
      <w:rFonts w:ascii="Arial" w:hAnsi="Arial" w:eastAsia="Times New Roman" w:cs="Arial"/>
      <w:szCs w:val="20"/>
      <w:lang w:val="en-US"/>
    </w:rPr>
  </w:style>
  <w:style w:type="paragraph" w:styleId="16">
    <w:name w:val="envelope address"/>
    <w:basedOn w:val="1"/>
    <w:uiPriority w:val="0"/>
    <w:pPr>
      <w:framePr w:w="7920" w:h="1980" w:hRule="exact" w:hSpace="180" w:wrap="auto" w:vAnchor="margin" w:hAnchor="page" w:xAlign="center" w:yAlign="bottom"/>
      <w:spacing w:before="0" w:after="0"/>
      <w:ind w:left="2880"/>
      <w:jc w:val="left"/>
    </w:pPr>
    <w:rPr>
      <w:rFonts w:ascii="Arial" w:hAnsi="Arial" w:eastAsia="Times New Roman" w:cs="Arial"/>
      <w:sz w:val="24"/>
      <w:szCs w:val="20"/>
      <w:lang w:val="en-US"/>
    </w:rPr>
  </w:style>
  <w:style w:type="paragraph" w:styleId="17">
    <w:name w:val="annotation text"/>
    <w:basedOn w:val="1"/>
    <w:link w:val="62"/>
    <w:unhideWhenUsed/>
    <w:qFormat/>
    <w:uiPriority w:val="99"/>
    <w:rPr>
      <w:szCs w:val="20"/>
    </w:rPr>
  </w:style>
  <w:style w:type="paragraph" w:styleId="18">
    <w:name w:val="Body Text 3"/>
    <w:basedOn w:val="1"/>
    <w:link w:val="87"/>
    <w:uiPriority w:val="0"/>
    <w:pPr>
      <w:spacing w:before="0" w:after="0"/>
      <w:jc w:val="left"/>
    </w:pPr>
    <w:rPr>
      <w:rFonts w:ascii="Arial" w:hAnsi="Arial" w:eastAsia="Times New Roman" w:cs="Arial"/>
      <w:b/>
      <w:bCs/>
      <w:szCs w:val="20"/>
      <w:lang w:val="en-US"/>
    </w:rPr>
  </w:style>
  <w:style w:type="paragraph" w:styleId="19">
    <w:name w:val="Body Text"/>
    <w:basedOn w:val="1"/>
    <w:link w:val="76"/>
    <w:qFormat/>
    <w:uiPriority w:val="0"/>
    <w:pPr>
      <w:spacing w:before="0" w:after="240" w:line="240" w:lineRule="atLeast"/>
      <w:ind w:firstLine="360"/>
    </w:pPr>
    <w:rPr>
      <w:rFonts w:ascii="Garamond" w:hAnsi="Garamond" w:eastAsia="Times New Roman" w:cs="Arial"/>
      <w:spacing w:val="-5"/>
      <w:sz w:val="24"/>
      <w:szCs w:val="24"/>
      <w:lang w:val="en-US"/>
    </w:rPr>
  </w:style>
  <w:style w:type="paragraph" w:styleId="20">
    <w:name w:val="Body Text Indent"/>
    <w:basedOn w:val="1"/>
    <w:link w:val="68"/>
    <w:qFormat/>
    <w:uiPriority w:val="0"/>
    <w:pPr>
      <w:spacing w:before="0" w:after="0"/>
      <w:ind w:left="1440"/>
      <w:jc w:val="left"/>
    </w:pPr>
    <w:rPr>
      <w:rFonts w:ascii="Times New Roman" w:hAnsi="Times New Roman" w:eastAsia="Times New Roman" w:cs="Times New Roman"/>
      <w:szCs w:val="20"/>
      <w:lang w:val="en-US"/>
    </w:rPr>
  </w:style>
  <w:style w:type="paragraph" w:styleId="21">
    <w:name w:val="List Number 3"/>
    <w:basedOn w:val="1"/>
    <w:uiPriority w:val="0"/>
    <w:pPr>
      <w:numPr>
        <w:ilvl w:val="0"/>
        <w:numId w:val="3"/>
      </w:numPr>
      <w:spacing w:before="0" w:after="0"/>
      <w:jc w:val="left"/>
    </w:pPr>
    <w:rPr>
      <w:rFonts w:ascii="Arial" w:hAnsi="Arial" w:eastAsia="Times New Roman" w:cs="Arial"/>
      <w:sz w:val="24"/>
      <w:szCs w:val="24"/>
      <w:lang w:val="en-US"/>
    </w:rPr>
  </w:style>
  <w:style w:type="paragraph" w:styleId="22">
    <w:name w:val="Block Text"/>
    <w:basedOn w:val="1"/>
    <w:uiPriority w:val="0"/>
    <w:pPr>
      <w:autoSpaceDE w:val="0"/>
      <w:autoSpaceDN w:val="0"/>
      <w:spacing w:before="0" w:after="0"/>
      <w:ind w:left="990" w:right="-360"/>
      <w:jc w:val="left"/>
    </w:pPr>
    <w:rPr>
      <w:rFonts w:ascii="Arial" w:hAnsi="Arial" w:eastAsia="Times New Roman" w:cs="Arial"/>
      <w:szCs w:val="20"/>
      <w:lang w:val="en-US"/>
    </w:rPr>
  </w:style>
  <w:style w:type="paragraph" w:styleId="23">
    <w:name w:val="List Bullet 2"/>
    <w:basedOn w:val="1"/>
    <w:qFormat/>
    <w:uiPriority w:val="0"/>
    <w:pPr>
      <w:tabs>
        <w:tab w:val="left" w:pos="643"/>
      </w:tabs>
      <w:spacing w:before="0" w:after="0"/>
      <w:ind w:left="643" w:hanging="360"/>
      <w:jc w:val="left"/>
    </w:pPr>
    <w:rPr>
      <w:rFonts w:ascii="Arial" w:hAnsi="Arial" w:eastAsia="Times New Roman" w:cs="Arial"/>
      <w:sz w:val="24"/>
      <w:szCs w:val="24"/>
    </w:rPr>
  </w:style>
  <w:style w:type="paragraph" w:styleId="24">
    <w:name w:val="toc 5"/>
    <w:basedOn w:val="1"/>
    <w:next w:val="1"/>
    <w:semiHidden/>
    <w:qFormat/>
    <w:uiPriority w:val="0"/>
    <w:pPr>
      <w:autoSpaceDE w:val="0"/>
      <w:autoSpaceDN w:val="0"/>
      <w:spacing w:before="0" w:after="0"/>
      <w:ind w:left="960"/>
      <w:jc w:val="left"/>
    </w:pPr>
    <w:rPr>
      <w:rFonts w:ascii="Arial" w:hAnsi="Arial" w:eastAsia="Times New Roman" w:cs="Arial"/>
      <w:sz w:val="24"/>
      <w:szCs w:val="24"/>
      <w:lang w:val="en-US"/>
    </w:rPr>
  </w:style>
  <w:style w:type="paragraph" w:styleId="25">
    <w:name w:val="toc 3"/>
    <w:basedOn w:val="1"/>
    <w:next w:val="1"/>
    <w:unhideWhenUsed/>
    <w:qFormat/>
    <w:uiPriority w:val="0"/>
    <w:pPr>
      <w:tabs>
        <w:tab w:val="right" w:pos="9360"/>
      </w:tabs>
      <w:spacing w:after="100"/>
      <w:ind w:right="1152"/>
    </w:pPr>
  </w:style>
  <w:style w:type="paragraph" w:styleId="26">
    <w:name w:val="Plain Text"/>
    <w:basedOn w:val="1"/>
    <w:link w:val="102"/>
    <w:uiPriority w:val="0"/>
    <w:pPr>
      <w:autoSpaceDE w:val="0"/>
      <w:autoSpaceDN w:val="0"/>
      <w:spacing w:before="0" w:after="0"/>
      <w:jc w:val="left"/>
    </w:pPr>
    <w:rPr>
      <w:rFonts w:ascii="Courier New" w:hAnsi="Courier New" w:eastAsia="Times New Roman" w:cs="Courier New"/>
      <w:szCs w:val="20"/>
      <w:lang w:val="en-US"/>
    </w:rPr>
  </w:style>
  <w:style w:type="paragraph" w:styleId="27">
    <w:name w:val="toc 8"/>
    <w:basedOn w:val="1"/>
    <w:next w:val="1"/>
    <w:semiHidden/>
    <w:uiPriority w:val="0"/>
    <w:pPr>
      <w:autoSpaceDE w:val="0"/>
      <w:autoSpaceDN w:val="0"/>
      <w:spacing w:before="0" w:after="0"/>
      <w:ind w:left="1680"/>
      <w:jc w:val="left"/>
    </w:pPr>
    <w:rPr>
      <w:rFonts w:ascii="Arial" w:hAnsi="Arial" w:eastAsia="Times New Roman" w:cs="Arial"/>
      <w:sz w:val="24"/>
      <w:szCs w:val="24"/>
      <w:lang w:val="en-US"/>
    </w:rPr>
  </w:style>
  <w:style w:type="paragraph" w:styleId="28">
    <w:name w:val="Body Text Indent 2"/>
    <w:basedOn w:val="1"/>
    <w:link w:val="89"/>
    <w:qFormat/>
    <w:uiPriority w:val="0"/>
    <w:pPr>
      <w:tabs>
        <w:tab w:val="left" w:pos="-1440"/>
      </w:tabs>
      <w:spacing w:before="0" w:after="0"/>
      <w:ind w:left="1350" w:hanging="630"/>
    </w:pPr>
    <w:rPr>
      <w:rFonts w:ascii="Arial" w:hAnsi="Arial" w:eastAsia="Times New Roman" w:cs="Arial"/>
      <w:color w:val="000000"/>
      <w:szCs w:val="20"/>
    </w:rPr>
  </w:style>
  <w:style w:type="paragraph" w:styleId="29">
    <w:name w:val="endnote text"/>
    <w:basedOn w:val="1"/>
    <w:link w:val="95"/>
    <w:qFormat/>
    <w:uiPriority w:val="0"/>
    <w:pPr>
      <w:widowControl w:val="0"/>
      <w:autoSpaceDE w:val="0"/>
      <w:autoSpaceDN w:val="0"/>
      <w:spacing w:before="0" w:after="0"/>
      <w:jc w:val="left"/>
    </w:pPr>
    <w:rPr>
      <w:rFonts w:ascii="Arial" w:hAnsi="Arial" w:eastAsia="Times New Roman" w:cs="Arial"/>
      <w:sz w:val="22"/>
      <w:lang w:val="en-US"/>
    </w:rPr>
  </w:style>
  <w:style w:type="paragraph" w:styleId="30">
    <w:name w:val="Balloon Text"/>
    <w:basedOn w:val="1"/>
    <w:link w:val="61"/>
    <w:semiHidden/>
    <w:unhideWhenUsed/>
    <w:qFormat/>
    <w:uiPriority w:val="0"/>
    <w:pPr>
      <w:spacing w:before="0" w:after="0"/>
    </w:pPr>
    <w:rPr>
      <w:rFonts w:ascii="Tahoma" w:hAnsi="Tahoma" w:cs="Tahoma"/>
      <w:sz w:val="16"/>
      <w:szCs w:val="16"/>
    </w:rPr>
  </w:style>
  <w:style w:type="paragraph" w:styleId="31">
    <w:name w:val="footer"/>
    <w:basedOn w:val="1"/>
    <w:link w:val="67"/>
    <w:unhideWhenUsed/>
    <w:qFormat/>
    <w:uiPriority w:val="99"/>
    <w:pPr>
      <w:tabs>
        <w:tab w:val="center" w:pos="4536"/>
        <w:tab w:val="right" w:pos="9072"/>
      </w:tabs>
      <w:spacing w:before="0" w:after="0"/>
    </w:pPr>
  </w:style>
  <w:style w:type="paragraph" w:styleId="32">
    <w:name w:val="header"/>
    <w:basedOn w:val="1"/>
    <w:link w:val="66"/>
    <w:unhideWhenUsed/>
    <w:uiPriority w:val="0"/>
    <w:pPr>
      <w:tabs>
        <w:tab w:val="center" w:pos="4536"/>
        <w:tab w:val="right" w:pos="9072"/>
      </w:tabs>
      <w:spacing w:before="0" w:after="0"/>
    </w:pPr>
  </w:style>
  <w:style w:type="paragraph" w:styleId="33">
    <w:name w:val="toc 1"/>
    <w:basedOn w:val="1"/>
    <w:next w:val="1"/>
    <w:unhideWhenUsed/>
    <w:uiPriority w:val="39"/>
    <w:pPr>
      <w:spacing w:after="100"/>
    </w:pPr>
  </w:style>
  <w:style w:type="paragraph" w:styleId="34">
    <w:name w:val="toc 4"/>
    <w:basedOn w:val="1"/>
    <w:next w:val="1"/>
    <w:semiHidden/>
    <w:qFormat/>
    <w:uiPriority w:val="0"/>
    <w:pPr>
      <w:autoSpaceDE w:val="0"/>
      <w:autoSpaceDN w:val="0"/>
      <w:spacing w:before="0" w:after="0"/>
      <w:ind w:left="720"/>
      <w:jc w:val="left"/>
    </w:pPr>
    <w:rPr>
      <w:rFonts w:ascii="Arial" w:hAnsi="Arial" w:eastAsia="Times New Roman" w:cs="Arial"/>
      <w:sz w:val="24"/>
      <w:szCs w:val="24"/>
      <w:lang w:val="en-US"/>
    </w:rPr>
  </w:style>
  <w:style w:type="paragraph" w:styleId="35">
    <w:name w:val="Subtitle"/>
    <w:basedOn w:val="1"/>
    <w:link w:val="100"/>
    <w:qFormat/>
    <w:uiPriority w:val="0"/>
    <w:pPr>
      <w:autoSpaceDE w:val="0"/>
      <w:autoSpaceDN w:val="0"/>
      <w:spacing w:before="0" w:after="60"/>
      <w:jc w:val="center"/>
      <w:outlineLvl w:val="1"/>
    </w:pPr>
    <w:rPr>
      <w:rFonts w:ascii="Arial" w:hAnsi="Arial" w:eastAsia="Times New Roman" w:cs="Arial"/>
      <w:b/>
      <w:bCs/>
      <w:sz w:val="32"/>
      <w:szCs w:val="32"/>
      <w:lang w:val="en-US"/>
    </w:rPr>
  </w:style>
  <w:style w:type="paragraph" w:styleId="36">
    <w:name w:val="footnote text"/>
    <w:basedOn w:val="1"/>
    <w:link w:val="96"/>
    <w:qFormat/>
    <w:uiPriority w:val="99"/>
    <w:pPr>
      <w:spacing w:before="0" w:after="0"/>
      <w:jc w:val="left"/>
    </w:pPr>
    <w:rPr>
      <w:rFonts w:ascii="Arial" w:hAnsi="Arial" w:eastAsia="Times New Roman" w:cs="Arial"/>
      <w:szCs w:val="20"/>
      <w:lang w:val="en-US"/>
    </w:rPr>
  </w:style>
  <w:style w:type="paragraph" w:styleId="37">
    <w:name w:val="toc 6"/>
    <w:basedOn w:val="1"/>
    <w:next w:val="1"/>
    <w:semiHidden/>
    <w:uiPriority w:val="0"/>
    <w:pPr>
      <w:autoSpaceDE w:val="0"/>
      <w:autoSpaceDN w:val="0"/>
      <w:spacing w:before="0" w:after="0"/>
      <w:ind w:left="1200"/>
      <w:jc w:val="left"/>
    </w:pPr>
    <w:rPr>
      <w:rFonts w:ascii="Arial" w:hAnsi="Arial" w:eastAsia="Times New Roman" w:cs="Arial"/>
      <w:sz w:val="24"/>
      <w:szCs w:val="24"/>
      <w:lang w:val="en-US"/>
    </w:rPr>
  </w:style>
  <w:style w:type="paragraph" w:styleId="38">
    <w:name w:val="Body Text Indent 3"/>
    <w:basedOn w:val="1"/>
    <w:link w:val="88"/>
    <w:qFormat/>
    <w:uiPriority w:val="0"/>
    <w:pPr>
      <w:tabs>
        <w:tab w:val="left" w:pos="-1440"/>
      </w:tabs>
      <w:autoSpaceDE w:val="0"/>
      <w:autoSpaceDN w:val="0"/>
      <w:adjustRightInd w:val="0"/>
      <w:spacing w:before="0" w:after="0"/>
      <w:ind w:left="1440" w:hanging="720"/>
    </w:pPr>
    <w:rPr>
      <w:rFonts w:ascii="Arial" w:hAnsi="Arial" w:eastAsia="Times New Roman" w:cs="Arial"/>
      <w:color w:val="000000"/>
      <w:sz w:val="22"/>
    </w:rPr>
  </w:style>
  <w:style w:type="paragraph" w:styleId="39">
    <w:name w:val="toc 2"/>
    <w:basedOn w:val="1"/>
    <w:next w:val="1"/>
    <w:unhideWhenUsed/>
    <w:uiPriority w:val="0"/>
    <w:pPr>
      <w:spacing w:after="100"/>
      <w:ind w:left="200"/>
    </w:pPr>
  </w:style>
  <w:style w:type="paragraph" w:styleId="40">
    <w:name w:val="toc 9"/>
    <w:basedOn w:val="1"/>
    <w:next w:val="1"/>
    <w:semiHidden/>
    <w:qFormat/>
    <w:uiPriority w:val="0"/>
    <w:pPr>
      <w:autoSpaceDE w:val="0"/>
      <w:autoSpaceDN w:val="0"/>
      <w:spacing w:before="0" w:after="0"/>
      <w:ind w:left="1920"/>
      <w:jc w:val="left"/>
    </w:pPr>
    <w:rPr>
      <w:rFonts w:ascii="Arial" w:hAnsi="Arial" w:eastAsia="Times New Roman" w:cs="Arial"/>
      <w:sz w:val="24"/>
      <w:szCs w:val="24"/>
      <w:lang w:val="en-US"/>
    </w:rPr>
  </w:style>
  <w:style w:type="paragraph" w:styleId="41">
    <w:name w:val="Body Text 2"/>
    <w:basedOn w:val="1"/>
    <w:link w:val="86"/>
    <w:qFormat/>
    <w:uiPriority w:val="0"/>
    <w:pPr>
      <w:spacing w:before="0" w:after="0"/>
      <w:jc w:val="left"/>
    </w:pPr>
    <w:rPr>
      <w:rFonts w:ascii="Arial" w:hAnsi="Arial" w:eastAsia="Times New Roman" w:cs="Arial"/>
      <w:b/>
      <w:bCs/>
      <w:i/>
      <w:iCs/>
      <w:szCs w:val="20"/>
      <w:lang w:val="en-US"/>
    </w:rPr>
  </w:style>
  <w:style w:type="paragraph" w:styleId="42">
    <w:name w:val="Message Header"/>
    <w:basedOn w:val="19"/>
    <w:link w:val="80"/>
    <w:qFormat/>
    <w:uiPriority w:val="0"/>
    <w:pPr>
      <w:keepLines/>
      <w:spacing w:after="40" w:line="140" w:lineRule="atLeast"/>
      <w:ind w:left="360" w:firstLine="0"/>
      <w:jc w:val="left"/>
    </w:pPr>
  </w:style>
  <w:style w:type="paragraph" w:styleId="43">
    <w:name w:val="Normal (Web)"/>
    <w:basedOn w:val="1"/>
    <w:uiPriority w:val="99"/>
    <w:pPr>
      <w:spacing w:before="100" w:after="100"/>
      <w:jc w:val="left"/>
    </w:pPr>
    <w:rPr>
      <w:rFonts w:ascii="Times New Roman" w:hAnsi="Times New Roman" w:eastAsia="Times New Roman" w:cs="Times New Roman"/>
      <w:color w:val="000000"/>
      <w:sz w:val="24"/>
      <w:szCs w:val="24"/>
      <w:lang w:val="en-US"/>
    </w:rPr>
  </w:style>
  <w:style w:type="paragraph" w:styleId="44">
    <w:name w:val="Title"/>
    <w:basedOn w:val="1"/>
    <w:link w:val="85"/>
    <w:qFormat/>
    <w:uiPriority w:val="0"/>
    <w:pPr>
      <w:widowControl w:val="0"/>
      <w:tabs>
        <w:tab w:val="left" w:pos="864"/>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0" w:after="0"/>
      <w:ind w:left="1728" w:hanging="864"/>
      <w:jc w:val="center"/>
    </w:pPr>
    <w:rPr>
      <w:rFonts w:ascii="Arial" w:hAnsi="Arial" w:eastAsia="Times New Roman" w:cs="Arial"/>
      <w:snapToGrid w:val="0"/>
      <w:sz w:val="30"/>
      <w:szCs w:val="30"/>
      <w:lang w:val="en-US"/>
    </w:rPr>
  </w:style>
  <w:style w:type="paragraph" w:styleId="45">
    <w:name w:val="annotation subject"/>
    <w:basedOn w:val="17"/>
    <w:next w:val="17"/>
    <w:link w:val="64"/>
    <w:semiHidden/>
    <w:unhideWhenUsed/>
    <w:qFormat/>
    <w:uiPriority w:val="0"/>
    <w:rPr>
      <w:b/>
      <w:bCs/>
    </w:rPr>
  </w:style>
  <w:style w:type="table" w:styleId="47">
    <w:name w:val="Table Grid"/>
    <w:basedOn w:val="46"/>
    <w:qFormat/>
    <w:uiPriority w:val="0"/>
    <w:pPr>
      <w:spacing w:after="0" w:line="240" w:lineRule="auto"/>
    </w:pPr>
    <w:rPr>
      <w:rFonts w:eastAsiaTheme="minorHAnsi"/>
      <w:lang w:val="et-E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8">
    <w:name w:val="Medium Grid 1 Accent 2"/>
    <w:basedOn w:val="46"/>
    <w:semiHidden/>
    <w:unhideWhenUsed/>
    <w:uiPriority w:val="34"/>
    <w:pPr>
      <w:spacing w:after="0" w:line="240" w:lineRule="auto"/>
    </w:pPr>
    <w:rPr>
      <w:rFonts w:ascii="Cambria" w:hAnsi="Cambria"/>
      <w:sz w:val="24"/>
      <w:szCs w:val="24"/>
      <w:lang w:val="fr-FR" w:eastAsia="fr-FR"/>
    </w:r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50">
    <w:name w:val="Strong"/>
    <w:basedOn w:val="49"/>
    <w:qFormat/>
    <w:uiPriority w:val="22"/>
    <w:rPr>
      <w:b/>
      <w:bCs/>
    </w:rPr>
  </w:style>
  <w:style w:type="character" w:styleId="51">
    <w:name w:val="endnote reference"/>
    <w:semiHidden/>
    <w:uiPriority w:val="0"/>
    <w:rPr>
      <w:vertAlign w:val="superscript"/>
    </w:rPr>
  </w:style>
  <w:style w:type="character" w:styleId="52">
    <w:name w:val="page number"/>
    <w:basedOn w:val="49"/>
    <w:unhideWhenUsed/>
    <w:qFormat/>
    <w:uiPriority w:val="0"/>
    <w:rPr>
      <w:rFonts w:eastAsia="Times New Roman" w:cs="Times New Roman"/>
      <w:szCs w:val="22"/>
      <w:lang w:val="en-US"/>
    </w:rPr>
  </w:style>
  <w:style w:type="character" w:styleId="53">
    <w:name w:val="FollowedHyperlink"/>
    <w:basedOn w:val="49"/>
    <w:unhideWhenUsed/>
    <w:qFormat/>
    <w:uiPriority w:val="0"/>
    <w:rPr>
      <w:color w:val="800080" w:themeColor="followedHyperlink"/>
      <w:u w:val="single"/>
      <w14:textFill>
        <w14:solidFill>
          <w14:schemeClr w14:val="folHlink"/>
        </w14:solidFill>
      </w14:textFill>
    </w:rPr>
  </w:style>
  <w:style w:type="character" w:styleId="54">
    <w:name w:val="Emphasis"/>
    <w:basedOn w:val="49"/>
    <w:qFormat/>
    <w:uiPriority w:val="20"/>
    <w:rPr>
      <w:i/>
      <w:iCs/>
    </w:rPr>
  </w:style>
  <w:style w:type="character" w:styleId="55">
    <w:name w:val="Hyperlink"/>
    <w:basedOn w:val="49"/>
    <w:unhideWhenUsed/>
    <w:qFormat/>
    <w:uiPriority w:val="99"/>
    <w:rPr>
      <w:color w:val="0000FF" w:themeColor="hyperlink"/>
      <w:u w:val="single"/>
      <w14:textFill>
        <w14:solidFill>
          <w14:schemeClr w14:val="hlink"/>
        </w14:solidFill>
      </w14:textFill>
    </w:rPr>
  </w:style>
  <w:style w:type="character" w:styleId="56">
    <w:name w:val="annotation reference"/>
    <w:basedOn w:val="49"/>
    <w:semiHidden/>
    <w:unhideWhenUsed/>
    <w:qFormat/>
    <w:uiPriority w:val="99"/>
    <w:rPr>
      <w:sz w:val="16"/>
      <w:szCs w:val="16"/>
    </w:rPr>
  </w:style>
  <w:style w:type="character" w:styleId="57">
    <w:name w:val="footnote reference"/>
    <w:basedOn w:val="49"/>
    <w:qFormat/>
    <w:uiPriority w:val="99"/>
    <w:rPr>
      <w:vertAlign w:val="superscript"/>
    </w:rPr>
  </w:style>
  <w:style w:type="character" w:customStyle="1" w:styleId="58">
    <w:name w:val="Heading 1 Char"/>
    <w:basedOn w:val="49"/>
    <w:link w:val="2"/>
    <w:qFormat/>
    <w:uiPriority w:val="0"/>
    <w:rPr>
      <w:rFonts w:ascii="MS Reference Sans Serif" w:hAnsi="MS Reference Sans Serif" w:eastAsiaTheme="majorEastAsia" w:cstheme="majorBidi"/>
      <w:b/>
      <w:bCs/>
      <w:color w:val="4E917A"/>
      <w:sz w:val="32"/>
      <w:szCs w:val="32"/>
      <w:lang w:eastAsia="en-US"/>
    </w:rPr>
  </w:style>
  <w:style w:type="character" w:customStyle="1" w:styleId="59">
    <w:name w:val="Heading 2 Char"/>
    <w:basedOn w:val="49"/>
    <w:link w:val="3"/>
    <w:qFormat/>
    <w:uiPriority w:val="0"/>
    <w:rPr>
      <w:rFonts w:ascii="MS Reference Sans Serif" w:hAnsi="MS Reference Sans Serif" w:eastAsiaTheme="majorEastAsia" w:cstheme="majorBidi"/>
      <w:b/>
      <w:bCs/>
      <w:sz w:val="24"/>
      <w:szCs w:val="26"/>
      <w:lang w:eastAsia="en-US"/>
    </w:rPr>
  </w:style>
  <w:style w:type="character" w:customStyle="1" w:styleId="60">
    <w:name w:val="Heading 3 Char"/>
    <w:basedOn w:val="49"/>
    <w:link w:val="4"/>
    <w:uiPriority w:val="0"/>
    <w:rPr>
      <w:rFonts w:ascii="MS Reference Sans Serif" w:hAnsi="MS Reference Sans Serif" w:eastAsiaTheme="majorEastAsia" w:cstheme="majorBidi"/>
      <w:b/>
      <w:bCs/>
      <w:color w:val="4E917A"/>
      <w:sz w:val="32"/>
      <w:lang w:eastAsia="en-US"/>
    </w:rPr>
  </w:style>
  <w:style w:type="character" w:customStyle="1" w:styleId="61">
    <w:name w:val="Balloon Text Char"/>
    <w:basedOn w:val="49"/>
    <w:link w:val="30"/>
    <w:semiHidden/>
    <w:uiPriority w:val="0"/>
    <w:rPr>
      <w:rFonts w:ascii="Tahoma" w:hAnsi="Tahoma" w:cs="Tahoma" w:eastAsiaTheme="minorHAnsi"/>
      <w:sz w:val="16"/>
      <w:szCs w:val="16"/>
      <w:lang w:eastAsia="en-US"/>
    </w:rPr>
  </w:style>
  <w:style w:type="character" w:customStyle="1" w:styleId="62">
    <w:name w:val="Comment Text Char"/>
    <w:basedOn w:val="49"/>
    <w:link w:val="17"/>
    <w:qFormat/>
    <w:uiPriority w:val="99"/>
    <w:rPr>
      <w:rFonts w:ascii="MS Reference Sans Serif" w:hAnsi="MS Reference Sans Serif" w:eastAsiaTheme="minorHAnsi"/>
      <w:sz w:val="20"/>
      <w:szCs w:val="20"/>
      <w:lang w:eastAsia="en-US"/>
    </w:rPr>
  </w:style>
  <w:style w:type="table" w:customStyle="1" w:styleId="63">
    <w:name w:val="Light Shading1"/>
    <w:basedOn w:val="46"/>
    <w:uiPriority w:val="60"/>
    <w:pPr>
      <w:spacing w:after="0" w:line="240" w:lineRule="auto"/>
    </w:pPr>
    <w:rPr>
      <w:rFonts w:eastAsiaTheme="minorHAnsi"/>
      <w:color w:val="000000" w:themeColor="text1" w:themeShade="BF"/>
      <w:lang w:val="et-EE" w:eastAsia="en-US"/>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64">
    <w:name w:val="Comment Subject Char"/>
    <w:basedOn w:val="62"/>
    <w:link w:val="45"/>
    <w:semiHidden/>
    <w:qFormat/>
    <w:uiPriority w:val="0"/>
    <w:rPr>
      <w:rFonts w:ascii="MS Reference Sans Serif" w:hAnsi="MS Reference Sans Serif" w:eastAsiaTheme="minorHAnsi"/>
      <w:b/>
      <w:bCs/>
      <w:sz w:val="20"/>
      <w:szCs w:val="20"/>
      <w:lang w:eastAsia="en-US"/>
    </w:rPr>
  </w:style>
  <w:style w:type="paragraph" w:styleId="65">
    <w:name w:val="List Paragraph"/>
    <w:basedOn w:val="1"/>
    <w:link w:val="138"/>
    <w:qFormat/>
    <w:uiPriority w:val="34"/>
    <w:pPr>
      <w:ind w:left="720"/>
      <w:contextualSpacing/>
    </w:pPr>
  </w:style>
  <w:style w:type="character" w:customStyle="1" w:styleId="66">
    <w:name w:val="Header Char"/>
    <w:basedOn w:val="49"/>
    <w:link w:val="32"/>
    <w:qFormat/>
    <w:uiPriority w:val="0"/>
    <w:rPr>
      <w:rFonts w:ascii="MS Reference Sans Serif" w:hAnsi="MS Reference Sans Serif" w:eastAsiaTheme="minorHAnsi"/>
      <w:sz w:val="20"/>
      <w:lang w:eastAsia="en-US"/>
    </w:rPr>
  </w:style>
  <w:style w:type="character" w:customStyle="1" w:styleId="67">
    <w:name w:val="Footer Char"/>
    <w:basedOn w:val="49"/>
    <w:link w:val="31"/>
    <w:qFormat/>
    <w:uiPriority w:val="99"/>
    <w:rPr>
      <w:rFonts w:ascii="MS Reference Sans Serif" w:hAnsi="MS Reference Sans Serif" w:eastAsiaTheme="minorHAnsi"/>
      <w:sz w:val="20"/>
      <w:lang w:eastAsia="en-US"/>
    </w:rPr>
  </w:style>
  <w:style w:type="character" w:customStyle="1" w:styleId="68">
    <w:name w:val="Body Text Indent Char"/>
    <w:basedOn w:val="49"/>
    <w:link w:val="20"/>
    <w:qFormat/>
    <w:uiPriority w:val="0"/>
    <w:rPr>
      <w:rFonts w:ascii="Times New Roman" w:hAnsi="Times New Roman" w:eastAsia="Times New Roman" w:cs="Times New Roman"/>
      <w:sz w:val="20"/>
      <w:szCs w:val="20"/>
      <w:lang w:val="en-US" w:eastAsia="en-US"/>
    </w:rPr>
  </w:style>
  <w:style w:type="character" w:styleId="69">
    <w:name w:val="Placeholder Text"/>
    <w:basedOn w:val="49"/>
    <w:semiHidden/>
    <w:qFormat/>
    <w:uiPriority w:val="99"/>
    <w:rPr>
      <w:color w:val="808080"/>
    </w:rPr>
  </w:style>
  <w:style w:type="character" w:customStyle="1" w:styleId="70">
    <w:name w:val="Heading 4 Char"/>
    <w:basedOn w:val="49"/>
    <w:link w:val="5"/>
    <w:uiPriority w:val="0"/>
    <w:rPr>
      <w:rFonts w:ascii="MS Reference Sans Serif" w:hAnsi="MS Reference Sans Serif" w:eastAsia="Times New Roman" w:cs="Arial"/>
      <w:b/>
      <w:bCs/>
      <w:iCs/>
      <w:szCs w:val="24"/>
      <w:lang w:val="en-US" w:eastAsia="en-US"/>
    </w:rPr>
  </w:style>
  <w:style w:type="character" w:customStyle="1" w:styleId="71">
    <w:name w:val="Heading 5 Char"/>
    <w:basedOn w:val="49"/>
    <w:link w:val="6"/>
    <w:qFormat/>
    <w:uiPriority w:val="0"/>
    <w:rPr>
      <w:rFonts w:ascii="Arial" w:hAnsi="Arial" w:eastAsia="Times New Roman" w:cs="Arial"/>
      <w:lang w:val="en-US" w:eastAsia="en-US"/>
    </w:rPr>
  </w:style>
  <w:style w:type="character" w:customStyle="1" w:styleId="72">
    <w:name w:val="Heading 6 Char"/>
    <w:basedOn w:val="49"/>
    <w:link w:val="7"/>
    <w:uiPriority w:val="0"/>
    <w:rPr>
      <w:rFonts w:ascii="Arial" w:hAnsi="Arial" w:eastAsia="Times New Roman" w:cs="Arial"/>
      <w:i/>
      <w:iCs/>
      <w:lang w:val="en-US" w:eastAsia="en-US"/>
    </w:rPr>
  </w:style>
  <w:style w:type="character" w:customStyle="1" w:styleId="73">
    <w:name w:val="Heading 7 Char"/>
    <w:basedOn w:val="49"/>
    <w:link w:val="8"/>
    <w:qFormat/>
    <w:uiPriority w:val="0"/>
    <w:rPr>
      <w:rFonts w:ascii="Arial" w:hAnsi="Arial" w:eastAsia="Times New Roman" w:cs="Arial"/>
      <w:sz w:val="20"/>
      <w:szCs w:val="20"/>
      <w:lang w:val="en-US" w:eastAsia="en-US"/>
    </w:rPr>
  </w:style>
  <w:style w:type="character" w:customStyle="1" w:styleId="74">
    <w:name w:val="Heading 8 Char"/>
    <w:basedOn w:val="49"/>
    <w:link w:val="9"/>
    <w:qFormat/>
    <w:uiPriority w:val="0"/>
    <w:rPr>
      <w:rFonts w:ascii="Arial" w:hAnsi="Arial" w:eastAsia="Times New Roman" w:cs="Arial"/>
      <w:i/>
      <w:iCs/>
      <w:sz w:val="20"/>
      <w:szCs w:val="20"/>
      <w:lang w:val="en-US" w:eastAsia="en-US"/>
    </w:rPr>
  </w:style>
  <w:style w:type="character" w:customStyle="1" w:styleId="75">
    <w:name w:val="Heading 9 Char"/>
    <w:basedOn w:val="49"/>
    <w:link w:val="10"/>
    <w:qFormat/>
    <w:uiPriority w:val="0"/>
    <w:rPr>
      <w:rFonts w:ascii="Arial" w:hAnsi="Arial" w:eastAsia="Times New Roman" w:cs="Arial"/>
      <w:i/>
      <w:iCs/>
      <w:sz w:val="18"/>
      <w:szCs w:val="18"/>
      <w:lang w:val="en-US" w:eastAsia="en-US"/>
    </w:rPr>
  </w:style>
  <w:style w:type="character" w:customStyle="1" w:styleId="76">
    <w:name w:val="Body Text Char"/>
    <w:basedOn w:val="49"/>
    <w:link w:val="19"/>
    <w:qFormat/>
    <w:uiPriority w:val="0"/>
    <w:rPr>
      <w:rFonts w:ascii="Garamond" w:hAnsi="Garamond" w:eastAsia="Times New Roman" w:cs="Arial"/>
      <w:spacing w:val="-5"/>
      <w:sz w:val="24"/>
      <w:szCs w:val="24"/>
      <w:lang w:val="en-US" w:eastAsia="en-US"/>
    </w:rPr>
  </w:style>
  <w:style w:type="paragraph" w:customStyle="1" w:styleId="77">
    <w:name w:val="Company Name"/>
    <w:basedOn w:val="19"/>
    <w:qFormat/>
    <w:uiPriority w:val="0"/>
    <w:pPr>
      <w:keepLines/>
      <w:framePr w:w="8640" w:h="1440" w:wrap="notBeside" w:vAnchor="page" w:hAnchor="margin" w:xAlign="center" w:y="889" w:anchorLock="1"/>
      <w:spacing w:after="80"/>
      <w:ind w:firstLine="0"/>
      <w:jc w:val="center"/>
    </w:pPr>
    <w:rPr>
      <w:caps/>
      <w:spacing w:val="75"/>
      <w:sz w:val="21"/>
      <w:szCs w:val="21"/>
    </w:rPr>
  </w:style>
  <w:style w:type="paragraph" w:customStyle="1" w:styleId="78">
    <w:name w:val="Document Label"/>
    <w:next w:val="1"/>
    <w:qFormat/>
    <w:uiPriority w:val="0"/>
    <w:pPr>
      <w:pBdr>
        <w:top w:val="double" w:color="auto" w:sz="6" w:space="8"/>
        <w:bottom w:val="double" w:color="auto" w:sz="6" w:space="8"/>
      </w:pBdr>
      <w:spacing w:after="40" w:line="240" w:lineRule="atLeast"/>
      <w:jc w:val="center"/>
    </w:pPr>
    <w:rPr>
      <w:rFonts w:ascii="Garamond" w:hAnsi="Garamond" w:eastAsia="Times New Roman" w:cs="Times New Roman"/>
      <w:b/>
      <w:bCs/>
      <w:caps/>
      <w:spacing w:val="20"/>
      <w:sz w:val="18"/>
      <w:szCs w:val="18"/>
      <w:lang w:val="en-US" w:eastAsia="en-US" w:bidi="ar-SA"/>
    </w:rPr>
  </w:style>
  <w:style w:type="paragraph" w:customStyle="1" w:styleId="79">
    <w:name w:val="Heading Base"/>
    <w:basedOn w:val="19"/>
    <w:next w:val="19"/>
    <w:qFormat/>
    <w:uiPriority w:val="0"/>
    <w:pPr>
      <w:keepNext/>
      <w:keepLines/>
      <w:spacing w:after="0"/>
      <w:ind w:firstLine="0"/>
      <w:jc w:val="left"/>
    </w:pPr>
    <w:rPr>
      <w:kern w:val="20"/>
    </w:rPr>
  </w:style>
  <w:style w:type="character" w:customStyle="1" w:styleId="80">
    <w:name w:val="Message Header Char"/>
    <w:basedOn w:val="49"/>
    <w:link w:val="42"/>
    <w:qFormat/>
    <w:uiPriority w:val="0"/>
    <w:rPr>
      <w:rFonts w:ascii="Garamond" w:hAnsi="Garamond" w:eastAsia="Times New Roman" w:cs="Arial"/>
      <w:spacing w:val="-5"/>
      <w:sz w:val="24"/>
      <w:szCs w:val="24"/>
      <w:lang w:val="en-US" w:eastAsia="en-US"/>
    </w:rPr>
  </w:style>
  <w:style w:type="paragraph" w:customStyle="1" w:styleId="81">
    <w:name w:val="Message Header First"/>
    <w:basedOn w:val="42"/>
    <w:next w:val="42"/>
    <w:qFormat/>
    <w:uiPriority w:val="0"/>
  </w:style>
  <w:style w:type="paragraph" w:customStyle="1" w:styleId="82">
    <w:name w:val="Message Header Label"/>
    <w:basedOn w:val="42"/>
    <w:next w:val="42"/>
    <w:qFormat/>
    <w:uiPriority w:val="0"/>
    <w:pPr>
      <w:spacing w:before="40" w:after="0"/>
      <w:ind w:left="0"/>
    </w:pPr>
    <w:rPr>
      <w:caps/>
      <w:spacing w:val="6"/>
      <w:position w:val="6"/>
      <w:sz w:val="14"/>
      <w:szCs w:val="14"/>
    </w:rPr>
  </w:style>
  <w:style w:type="paragraph" w:customStyle="1" w:styleId="83">
    <w:name w:val="Message Header Last"/>
    <w:basedOn w:val="42"/>
    <w:next w:val="19"/>
    <w:qFormat/>
    <w:uiPriority w:val="0"/>
    <w:pPr>
      <w:pBdr>
        <w:top w:val="double" w:color="auto" w:sz="6" w:space="18"/>
        <w:bottom w:val="double" w:color="auto" w:sz="6" w:space="18"/>
        <w:between w:val="single" w:color="auto" w:sz="6" w:space="18"/>
      </w:pBdr>
      <w:tabs>
        <w:tab w:val="left" w:pos="1267"/>
        <w:tab w:val="left" w:pos="2938"/>
        <w:tab w:val="left" w:pos="5040"/>
        <w:tab w:val="right" w:pos="8640"/>
      </w:tabs>
      <w:spacing w:before="13"/>
      <w:ind w:left="0"/>
    </w:pPr>
  </w:style>
  <w:style w:type="paragraph" w:customStyle="1" w:styleId="84">
    <w:name w:val="Return Address"/>
    <w:uiPriority w:val="0"/>
    <w:pPr>
      <w:framePr w:w="8640" w:h="1426" w:hRule="exact" w:wrap="notBeside" w:vAnchor="page" w:hAnchor="page" w:x="1729" w:yAlign="bottom" w:anchorLock="1"/>
      <w:spacing w:after="0" w:line="240" w:lineRule="atLeast"/>
      <w:ind w:right="-240"/>
      <w:jc w:val="center"/>
    </w:pPr>
    <w:rPr>
      <w:rFonts w:ascii="Garamond" w:hAnsi="Garamond" w:eastAsia="Times New Roman" w:cs="Times New Roman"/>
      <w:caps/>
      <w:spacing w:val="30"/>
      <w:sz w:val="15"/>
      <w:szCs w:val="15"/>
      <w:lang w:val="en-US" w:eastAsia="en-US" w:bidi="ar-SA"/>
    </w:rPr>
  </w:style>
  <w:style w:type="character" w:customStyle="1" w:styleId="85">
    <w:name w:val="Title Char"/>
    <w:basedOn w:val="49"/>
    <w:link w:val="44"/>
    <w:qFormat/>
    <w:uiPriority w:val="0"/>
    <w:rPr>
      <w:rFonts w:ascii="Arial" w:hAnsi="Arial" w:eastAsia="Times New Roman" w:cs="Arial"/>
      <w:snapToGrid w:val="0"/>
      <w:sz w:val="30"/>
      <w:szCs w:val="30"/>
      <w:lang w:val="en-US" w:eastAsia="en-US"/>
    </w:rPr>
  </w:style>
  <w:style w:type="character" w:customStyle="1" w:styleId="86">
    <w:name w:val="Body Text 2 Char"/>
    <w:basedOn w:val="49"/>
    <w:link w:val="41"/>
    <w:qFormat/>
    <w:uiPriority w:val="0"/>
    <w:rPr>
      <w:rFonts w:ascii="Arial" w:hAnsi="Arial" w:eastAsia="Times New Roman" w:cs="Arial"/>
      <w:b/>
      <w:bCs/>
      <w:i/>
      <w:iCs/>
      <w:sz w:val="20"/>
      <w:szCs w:val="20"/>
      <w:lang w:val="en-US" w:eastAsia="en-US"/>
    </w:rPr>
  </w:style>
  <w:style w:type="character" w:customStyle="1" w:styleId="87">
    <w:name w:val="Body Text 3 Char"/>
    <w:basedOn w:val="49"/>
    <w:link w:val="18"/>
    <w:qFormat/>
    <w:uiPriority w:val="0"/>
    <w:rPr>
      <w:rFonts w:ascii="Arial" w:hAnsi="Arial" w:eastAsia="Times New Roman" w:cs="Arial"/>
      <w:b/>
      <w:bCs/>
      <w:sz w:val="20"/>
      <w:szCs w:val="20"/>
      <w:lang w:val="en-US" w:eastAsia="en-US"/>
    </w:rPr>
  </w:style>
  <w:style w:type="character" w:customStyle="1" w:styleId="88">
    <w:name w:val="Body Text Indent 3 Char"/>
    <w:basedOn w:val="49"/>
    <w:link w:val="38"/>
    <w:uiPriority w:val="0"/>
    <w:rPr>
      <w:rFonts w:ascii="Arial" w:hAnsi="Arial" w:eastAsia="Times New Roman" w:cs="Arial"/>
      <w:color w:val="000000"/>
      <w:lang w:eastAsia="en-US"/>
    </w:rPr>
  </w:style>
  <w:style w:type="character" w:customStyle="1" w:styleId="89">
    <w:name w:val="Body Text Indent 2 Char"/>
    <w:basedOn w:val="49"/>
    <w:link w:val="28"/>
    <w:qFormat/>
    <w:uiPriority w:val="0"/>
    <w:rPr>
      <w:rFonts w:ascii="Arial" w:hAnsi="Arial" w:eastAsia="Times New Roman" w:cs="Arial"/>
      <w:color w:val="000000"/>
      <w:sz w:val="20"/>
      <w:szCs w:val="20"/>
      <w:lang w:eastAsia="en-US"/>
    </w:rPr>
  </w:style>
  <w:style w:type="paragraph" w:customStyle="1" w:styleId="90">
    <w:name w:val="Table Text"/>
    <w:basedOn w:val="1"/>
    <w:qFormat/>
    <w:uiPriority w:val="0"/>
    <w:pPr>
      <w:tabs>
        <w:tab w:val="decimal" w:pos="0"/>
      </w:tabs>
      <w:overflowPunct w:val="0"/>
      <w:autoSpaceDE w:val="0"/>
      <w:autoSpaceDN w:val="0"/>
      <w:adjustRightInd w:val="0"/>
      <w:spacing w:before="0" w:after="0"/>
      <w:jc w:val="left"/>
      <w:textAlignment w:val="baseline"/>
    </w:pPr>
    <w:rPr>
      <w:rFonts w:ascii="Arial" w:hAnsi="Arial" w:eastAsia="Times New Roman" w:cs="Arial"/>
      <w:sz w:val="24"/>
      <w:szCs w:val="24"/>
    </w:rPr>
  </w:style>
  <w:style w:type="paragraph" w:customStyle="1" w:styleId="91">
    <w:name w:val="Default Text"/>
    <w:basedOn w:val="1"/>
    <w:qFormat/>
    <w:uiPriority w:val="0"/>
    <w:pPr>
      <w:overflowPunct w:val="0"/>
      <w:autoSpaceDE w:val="0"/>
      <w:autoSpaceDN w:val="0"/>
      <w:adjustRightInd w:val="0"/>
      <w:spacing w:before="0" w:after="0"/>
      <w:jc w:val="left"/>
      <w:textAlignment w:val="baseline"/>
    </w:pPr>
    <w:rPr>
      <w:rFonts w:ascii="Arial" w:hAnsi="Arial" w:eastAsia="Times New Roman" w:cs="Arial"/>
      <w:sz w:val="24"/>
      <w:szCs w:val="24"/>
    </w:rPr>
  </w:style>
  <w:style w:type="paragraph" w:customStyle="1" w:styleId="92">
    <w:name w:val="Style1"/>
    <w:basedOn w:val="1"/>
    <w:qFormat/>
    <w:uiPriority w:val="0"/>
    <w:pPr>
      <w:tabs>
        <w:tab w:val="left" w:pos="720"/>
      </w:tabs>
      <w:spacing w:before="0" w:after="0"/>
      <w:ind w:left="720" w:hanging="720"/>
      <w:jc w:val="left"/>
    </w:pPr>
    <w:rPr>
      <w:rFonts w:ascii="Arial" w:hAnsi="Arial" w:eastAsia="Times New Roman" w:cs="Arial"/>
      <w:szCs w:val="20"/>
      <w:lang w:val="en-US"/>
    </w:rPr>
  </w:style>
  <w:style w:type="paragraph" w:customStyle="1" w:styleId="93">
    <w:name w:val="Criteria"/>
    <w:basedOn w:val="1"/>
    <w:qFormat/>
    <w:uiPriority w:val="0"/>
    <w:pPr>
      <w:widowControl w:val="0"/>
      <w:numPr>
        <w:ilvl w:val="0"/>
        <w:numId w:val="4"/>
      </w:numPr>
      <w:tabs>
        <w:tab w:val="left" w:pos="-720"/>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after="0"/>
      <w:jc w:val="left"/>
    </w:pPr>
    <w:rPr>
      <w:rFonts w:ascii="Arial" w:hAnsi="Arial" w:eastAsia="Times New Roman" w:cs="Arial"/>
      <w:b/>
      <w:bCs/>
      <w:sz w:val="22"/>
    </w:rPr>
  </w:style>
  <w:style w:type="paragraph" w:customStyle="1" w:styleId="94">
    <w:name w:val="Indicator"/>
    <w:basedOn w:val="1"/>
    <w:qFormat/>
    <w:uiPriority w:val="0"/>
    <w:pPr>
      <w:numPr>
        <w:ilvl w:val="0"/>
        <w:numId w:val="5"/>
      </w:numPr>
      <w:tabs>
        <w:tab w:val="left" w:pos="-720"/>
        <w:tab w:val="left" w:pos="0"/>
        <w:tab w:val="left"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0" w:after="0"/>
      <w:ind w:left="720" w:firstLine="0"/>
    </w:pPr>
    <w:rPr>
      <w:rFonts w:ascii="Arial" w:hAnsi="Arial" w:eastAsia="Times New Roman" w:cs="Arial"/>
      <w:sz w:val="22"/>
      <w:lang w:val="en-US"/>
    </w:rPr>
  </w:style>
  <w:style w:type="character" w:customStyle="1" w:styleId="95">
    <w:name w:val="Endnote Text Char"/>
    <w:basedOn w:val="49"/>
    <w:link w:val="29"/>
    <w:qFormat/>
    <w:uiPriority w:val="0"/>
    <w:rPr>
      <w:rFonts w:ascii="Arial" w:hAnsi="Arial" w:eastAsia="Times New Roman" w:cs="Arial"/>
      <w:lang w:val="en-US" w:eastAsia="en-US"/>
    </w:rPr>
  </w:style>
  <w:style w:type="character" w:customStyle="1" w:styleId="96">
    <w:name w:val="Footnote Text Char"/>
    <w:basedOn w:val="49"/>
    <w:link w:val="36"/>
    <w:qFormat/>
    <w:uiPriority w:val="99"/>
    <w:rPr>
      <w:rFonts w:ascii="Arial" w:hAnsi="Arial" w:eastAsia="Times New Roman" w:cs="Arial"/>
      <w:sz w:val="20"/>
      <w:szCs w:val="20"/>
      <w:lang w:val="en-US" w:eastAsia="en-US"/>
    </w:rPr>
  </w:style>
  <w:style w:type="character" w:customStyle="1" w:styleId="97">
    <w:name w:val="FSC Term"/>
    <w:basedOn w:val="49"/>
    <w:qFormat/>
    <w:uiPriority w:val="0"/>
    <w:rPr>
      <w:i/>
      <w:iCs/>
    </w:rPr>
  </w:style>
  <w:style w:type="paragraph" w:customStyle="1" w:styleId="98">
    <w:name w:val="Note Heading1"/>
    <w:basedOn w:val="1"/>
    <w:next w:val="1"/>
    <w:link w:val="99"/>
    <w:qFormat/>
    <w:uiPriority w:val="0"/>
    <w:pPr>
      <w:autoSpaceDE w:val="0"/>
      <w:autoSpaceDN w:val="0"/>
      <w:spacing w:before="0" w:after="0"/>
      <w:jc w:val="left"/>
    </w:pPr>
    <w:rPr>
      <w:rFonts w:ascii="Arial" w:hAnsi="Arial" w:eastAsia="Times New Roman" w:cs="Arial"/>
      <w:sz w:val="16"/>
      <w:szCs w:val="16"/>
      <w:lang w:val="en-US"/>
    </w:rPr>
  </w:style>
  <w:style w:type="character" w:customStyle="1" w:styleId="99">
    <w:name w:val="Note Heading Char"/>
    <w:basedOn w:val="49"/>
    <w:link w:val="98"/>
    <w:qFormat/>
    <w:uiPriority w:val="0"/>
    <w:rPr>
      <w:rFonts w:ascii="Arial" w:hAnsi="Arial" w:eastAsia="Times New Roman" w:cs="Arial"/>
      <w:sz w:val="16"/>
      <w:szCs w:val="16"/>
      <w:lang w:val="en-US" w:eastAsia="en-US"/>
    </w:rPr>
  </w:style>
  <w:style w:type="character" w:customStyle="1" w:styleId="100">
    <w:name w:val="Subtitle Char"/>
    <w:basedOn w:val="49"/>
    <w:link w:val="35"/>
    <w:qFormat/>
    <w:uiPriority w:val="0"/>
    <w:rPr>
      <w:rFonts w:ascii="Arial" w:hAnsi="Arial" w:eastAsia="Times New Roman" w:cs="Arial"/>
      <w:b/>
      <w:bCs/>
      <w:sz w:val="32"/>
      <w:szCs w:val="32"/>
      <w:lang w:val="en-US" w:eastAsia="en-US"/>
    </w:rPr>
  </w:style>
  <w:style w:type="paragraph" w:customStyle="1" w:styleId="101">
    <w:name w:val="Principle"/>
    <w:basedOn w:val="1"/>
    <w:uiPriority w:val="0"/>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0" w:after="0"/>
    </w:pPr>
    <w:rPr>
      <w:rFonts w:ascii="Arial" w:hAnsi="Arial" w:eastAsia="Times New Roman" w:cs="Arial"/>
      <w:b/>
      <w:bCs/>
      <w:i/>
      <w:iCs/>
      <w:szCs w:val="20"/>
    </w:rPr>
  </w:style>
  <w:style w:type="character" w:customStyle="1" w:styleId="102">
    <w:name w:val="Plain Text Char"/>
    <w:basedOn w:val="49"/>
    <w:link w:val="26"/>
    <w:uiPriority w:val="0"/>
    <w:rPr>
      <w:rFonts w:ascii="Courier New" w:hAnsi="Courier New" w:eastAsia="Times New Roman" w:cs="Courier New"/>
      <w:sz w:val="20"/>
      <w:szCs w:val="20"/>
      <w:lang w:val="en-US" w:eastAsia="en-US"/>
    </w:rPr>
  </w:style>
  <w:style w:type="character" w:customStyle="1" w:styleId="103">
    <w:name w:val="_Equation Caption"/>
    <w:uiPriority w:val="0"/>
  </w:style>
  <w:style w:type="paragraph" w:customStyle="1" w:styleId="104">
    <w:name w:val="Criterion"/>
    <w:basedOn w:val="28"/>
    <w:uiPriority w:val="0"/>
    <w:pPr>
      <w:widowControl w:val="0"/>
      <w:tabs>
        <w:tab w:val="clear" w:pos="-1440"/>
      </w:tabs>
      <w:suppressAutoHyphens/>
      <w:autoSpaceDE w:val="0"/>
      <w:autoSpaceDN w:val="0"/>
      <w:ind w:left="720" w:hanging="720"/>
    </w:pPr>
    <w:rPr>
      <w:b/>
      <w:bCs/>
      <w:color w:val="auto"/>
      <w:spacing w:val="-2"/>
      <w:sz w:val="22"/>
      <w:lang w:val="en-US"/>
    </w:rPr>
  </w:style>
  <w:style w:type="paragraph" w:customStyle="1" w:styleId="105">
    <w:name w:val="Findings"/>
    <w:basedOn w:val="17"/>
    <w:uiPriority w:val="0"/>
    <w:pPr>
      <w:autoSpaceDE w:val="0"/>
      <w:autoSpaceDN w:val="0"/>
      <w:spacing w:before="0" w:after="0"/>
      <w:ind w:left="1854"/>
    </w:pPr>
    <w:rPr>
      <w:rFonts w:ascii="Arial" w:hAnsi="Arial" w:eastAsia="Times New Roman" w:cs="Arial"/>
      <w:sz w:val="22"/>
      <w:lang w:val="en-US"/>
    </w:rPr>
  </w:style>
  <w:style w:type="paragraph" w:customStyle="1" w:styleId="106">
    <w:name w:val="Normal1"/>
    <w:link w:val="107"/>
    <w:uiPriority w:val="0"/>
    <w:pPr>
      <w:spacing w:after="0" w:line="240" w:lineRule="auto"/>
    </w:pPr>
    <w:rPr>
      <w:rFonts w:ascii="Times New Roman" w:hAnsi="Times New Roman" w:eastAsia="Times New Roman" w:cs="Times New Roman"/>
      <w:sz w:val="20"/>
      <w:szCs w:val="20"/>
      <w:lang w:val="en-GB" w:eastAsia="ru-RU" w:bidi="ar-SA"/>
    </w:rPr>
  </w:style>
  <w:style w:type="character" w:customStyle="1" w:styleId="107">
    <w:name w:val="Normal1 Char"/>
    <w:basedOn w:val="49"/>
    <w:link w:val="106"/>
    <w:uiPriority w:val="0"/>
    <w:rPr>
      <w:rFonts w:ascii="Times New Roman" w:hAnsi="Times New Roman" w:eastAsia="Times New Roman" w:cs="Times New Roman"/>
      <w:sz w:val="20"/>
      <w:szCs w:val="20"/>
      <w:lang w:eastAsia="ru-RU"/>
    </w:rPr>
  </w:style>
  <w:style w:type="paragraph" w:customStyle="1" w:styleId="108">
    <w:name w:val="Definition List"/>
    <w:basedOn w:val="1"/>
    <w:next w:val="1"/>
    <w:uiPriority w:val="0"/>
    <w:pPr>
      <w:spacing w:before="0" w:after="0"/>
      <w:jc w:val="left"/>
    </w:pPr>
    <w:rPr>
      <w:rFonts w:ascii="Arial" w:hAnsi="Arial" w:eastAsia="Times New Roman" w:cs="Arial"/>
      <w:sz w:val="24"/>
      <w:szCs w:val="20"/>
      <w:lang w:val="en-US"/>
    </w:rPr>
  </w:style>
  <w:style w:type="paragraph" w:customStyle="1" w:styleId="109">
    <w:name w:val="Body Text 31"/>
    <w:basedOn w:val="1"/>
    <w:uiPriority w:val="0"/>
    <w:pPr>
      <w:spacing w:before="0" w:after="120"/>
      <w:jc w:val="left"/>
    </w:pPr>
    <w:rPr>
      <w:rFonts w:ascii="Arial" w:hAnsi="Arial" w:eastAsia="Times New Roman" w:cs="Arial"/>
      <w:sz w:val="24"/>
      <w:szCs w:val="20"/>
      <w:lang w:val="en-US"/>
    </w:rPr>
  </w:style>
  <w:style w:type="character" w:customStyle="1" w:styleId="110">
    <w:name w:val="Typewriter"/>
    <w:uiPriority w:val="0"/>
    <w:rPr>
      <w:rFonts w:ascii="Courier New" w:hAnsi="Courier New"/>
      <w:sz w:val="20"/>
    </w:rPr>
  </w:style>
  <w:style w:type="paragraph" w:customStyle="1" w:styleId="111">
    <w:name w:val="Body Text 21"/>
    <w:basedOn w:val="1"/>
    <w:uiPriority w:val="0"/>
    <w:pPr>
      <w:spacing w:before="0" w:after="0"/>
      <w:jc w:val="left"/>
    </w:pPr>
    <w:rPr>
      <w:rFonts w:ascii="Arial" w:hAnsi="Arial" w:eastAsia="Times New Roman" w:cs="Arial"/>
      <w:i/>
      <w:szCs w:val="20"/>
      <w:lang w:val="en-US"/>
    </w:rPr>
  </w:style>
  <w:style w:type="paragraph" w:customStyle="1" w:styleId="112">
    <w:name w:val="Body Text1"/>
    <w:basedOn w:val="1"/>
    <w:uiPriority w:val="0"/>
    <w:pPr>
      <w:spacing w:before="0" w:after="120"/>
      <w:jc w:val="left"/>
    </w:pPr>
    <w:rPr>
      <w:rFonts w:ascii="Arial" w:hAnsi="Arial" w:eastAsia="Times New Roman" w:cs="Arial"/>
      <w:b/>
      <w:sz w:val="24"/>
      <w:szCs w:val="20"/>
      <w:lang w:val="en-US"/>
    </w:rPr>
  </w:style>
  <w:style w:type="paragraph" w:customStyle="1" w:styleId="113">
    <w:name w:val="Style2"/>
    <w:basedOn w:val="4"/>
    <w:uiPriority w:val="0"/>
    <w:pPr>
      <w:keepLines w:val="0"/>
      <w:autoSpaceDE w:val="0"/>
      <w:autoSpaceDN w:val="0"/>
      <w:spacing w:before="0" w:after="0"/>
      <w:jc w:val="left"/>
    </w:pPr>
    <w:rPr>
      <w:rFonts w:ascii="Arial" w:hAnsi="Arial" w:eastAsia="MS Mincho" w:cs="Arial"/>
      <w:color w:val="auto"/>
      <w:szCs w:val="26"/>
      <w:lang w:val="en-US" w:eastAsia="ja-JP"/>
    </w:rPr>
  </w:style>
  <w:style w:type="paragraph" w:customStyle="1" w:styleId="114">
    <w:name w:val="Arial English"/>
    <w:basedOn w:val="1"/>
    <w:uiPriority w:val="0"/>
    <w:pPr>
      <w:spacing w:before="60" w:after="120"/>
    </w:pPr>
    <w:rPr>
      <w:rFonts w:ascii="Arial" w:hAnsi="Arial" w:eastAsia="Times New Roman" w:cs="Arial"/>
      <w:sz w:val="24"/>
      <w:szCs w:val="24"/>
      <w:lang w:val="en-US" w:eastAsia="es-ES"/>
    </w:rPr>
  </w:style>
  <w:style w:type="paragraph" w:customStyle="1" w:styleId="115">
    <w:name w:val="Style Heading 1 + Arial"/>
    <w:basedOn w:val="2"/>
    <w:uiPriority w:val="0"/>
    <w:pPr>
      <w:keepLines w:val="0"/>
      <w:numPr>
        <w:ilvl w:val="0"/>
        <w:numId w:val="6"/>
      </w:numPr>
      <w:tabs>
        <w:tab w:val="left" w:pos="360"/>
        <w:tab w:val="clear" w:pos="1080"/>
      </w:tabs>
      <w:autoSpaceDE w:val="0"/>
      <w:autoSpaceDN w:val="0"/>
      <w:spacing w:before="360" w:after="240"/>
      <w:ind w:left="360"/>
    </w:pPr>
    <w:rPr>
      <w:rFonts w:ascii="Arial" w:hAnsi="Arial" w:eastAsia="Times New Roman" w:cs="Arial"/>
      <w:lang w:val="en-US"/>
    </w:rPr>
  </w:style>
  <w:style w:type="table" w:customStyle="1" w:styleId="116">
    <w:name w:val="Table Grid1"/>
    <w:basedOn w:val="46"/>
    <w:uiPriority w:val="0"/>
    <w:pPr>
      <w:spacing w:after="0" w:line="240" w:lineRule="auto"/>
    </w:pPr>
    <w:rPr>
      <w:rFonts w:ascii="Times New Roman" w:hAnsi="Times New Roman" w:eastAsia="Times New Roman" w:cs="Times New Roman"/>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7">
    <w:name w:val="Revision"/>
    <w:hidden/>
    <w:semiHidden/>
    <w:uiPriority w:val="99"/>
    <w:pPr>
      <w:spacing w:after="0" w:line="240" w:lineRule="auto"/>
    </w:pPr>
    <w:rPr>
      <w:rFonts w:ascii="Arial" w:hAnsi="Arial" w:eastAsia="Times New Roman" w:cs="Arial"/>
      <w:sz w:val="20"/>
      <w:szCs w:val="20"/>
      <w:lang w:val="en-US" w:eastAsia="en-US" w:bidi="ar-SA"/>
    </w:rPr>
  </w:style>
  <w:style w:type="paragraph" w:customStyle="1" w:styleId="118">
    <w:name w:val="Body Text 32"/>
    <w:basedOn w:val="1"/>
    <w:uiPriority w:val="0"/>
    <w:pPr>
      <w:spacing w:before="0" w:after="120"/>
      <w:jc w:val="left"/>
    </w:pPr>
    <w:rPr>
      <w:rFonts w:ascii="Arial" w:hAnsi="Arial" w:eastAsia="Times New Roman" w:cs="Arial"/>
      <w:sz w:val="24"/>
      <w:szCs w:val="20"/>
      <w:lang w:val="en-US"/>
    </w:rPr>
  </w:style>
  <w:style w:type="paragraph" w:customStyle="1" w:styleId="119">
    <w:name w:val="Body Text 22"/>
    <w:basedOn w:val="1"/>
    <w:uiPriority w:val="0"/>
    <w:pPr>
      <w:spacing w:before="0" w:after="0"/>
      <w:jc w:val="left"/>
    </w:pPr>
    <w:rPr>
      <w:rFonts w:ascii="Arial" w:hAnsi="Arial" w:eastAsia="Times New Roman" w:cs="Arial"/>
      <w:i/>
      <w:szCs w:val="20"/>
      <w:lang w:val="en-US"/>
    </w:rPr>
  </w:style>
  <w:style w:type="paragraph" w:customStyle="1" w:styleId="120">
    <w:name w:val="Body Text2"/>
    <w:basedOn w:val="1"/>
    <w:uiPriority w:val="0"/>
    <w:pPr>
      <w:spacing w:before="0" w:after="120"/>
      <w:jc w:val="left"/>
    </w:pPr>
    <w:rPr>
      <w:rFonts w:ascii="Arial" w:hAnsi="Arial" w:eastAsia="Times New Roman" w:cs="Arial"/>
      <w:b/>
      <w:sz w:val="24"/>
      <w:szCs w:val="20"/>
      <w:lang w:val="en-US"/>
    </w:rPr>
  </w:style>
  <w:style w:type="paragraph" w:customStyle="1" w:styleId="121">
    <w:name w:val="Default"/>
    <w:uiPriority w:val="0"/>
    <w:pPr>
      <w:autoSpaceDE w:val="0"/>
      <w:autoSpaceDN w:val="0"/>
      <w:adjustRightInd w:val="0"/>
      <w:spacing w:after="0" w:line="240" w:lineRule="auto"/>
    </w:pPr>
    <w:rPr>
      <w:rFonts w:ascii="Arial" w:hAnsi="Arial" w:eastAsia="Times New Roman" w:cs="Arial"/>
      <w:color w:val="000000"/>
      <w:sz w:val="24"/>
      <w:szCs w:val="24"/>
      <w:lang w:val="en-US" w:eastAsia="en-US" w:bidi="ar-SA"/>
    </w:rPr>
  </w:style>
  <w:style w:type="table" w:customStyle="1" w:styleId="122">
    <w:name w:val="Table Grid11"/>
    <w:basedOn w:val="46"/>
    <w:uiPriority w:val="0"/>
    <w:pPr>
      <w:spacing w:after="0" w:line="240" w:lineRule="auto"/>
    </w:pPr>
    <w:rPr>
      <w:rFonts w:eastAsia="Calibri"/>
      <w:lang w:val="et-E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3">
    <w:name w:val="Table Grid12"/>
    <w:basedOn w:val="46"/>
    <w:uiPriority w:val="39"/>
    <w:pPr>
      <w:spacing w:after="0" w:line="240" w:lineRule="auto"/>
    </w:pPr>
    <w:rPr>
      <w:rFonts w:eastAsia="Calibri"/>
      <w:lang w:val="et-E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4">
    <w:name w:val="Note Heading2"/>
    <w:basedOn w:val="1"/>
    <w:next w:val="1"/>
    <w:uiPriority w:val="0"/>
    <w:pPr>
      <w:autoSpaceDE w:val="0"/>
      <w:autoSpaceDN w:val="0"/>
      <w:spacing w:before="0" w:after="0"/>
      <w:jc w:val="left"/>
    </w:pPr>
    <w:rPr>
      <w:rFonts w:ascii="Arial" w:hAnsi="Arial" w:eastAsia="Times New Roman" w:cs="Arial"/>
      <w:sz w:val="16"/>
      <w:szCs w:val="16"/>
      <w:lang w:val="en-US"/>
    </w:rPr>
  </w:style>
  <w:style w:type="character" w:customStyle="1" w:styleId="125">
    <w:name w:val="Note Heading Char1"/>
    <w:basedOn w:val="49"/>
    <w:uiPriority w:val="99"/>
    <w:rPr>
      <w:rFonts w:ascii="MS Reference Sans Serif" w:hAnsi="MS Reference Sans Serif" w:eastAsiaTheme="minorHAnsi"/>
      <w:sz w:val="20"/>
      <w:lang w:eastAsia="en-US"/>
    </w:rPr>
  </w:style>
  <w:style w:type="character" w:customStyle="1" w:styleId="126">
    <w:name w:val="Note Heading Char2"/>
    <w:basedOn w:val="49"/>
    <w:link w:val="12"/>
    <w:uiPriority w:val="0"/>
    <w:rPr>
      <w:rFonts w:ascii="Arial" w:hAnsi="Arial" w:eastAsia="Times New Roman" w:cs="Arial"/>
      <w:sz w:val="16"/>
      <w:szCs w:val="16"/>
      <w:lang w:val="en-US" w:eastAsia="en-US"/>
    </w:rPr>
  </w:style>
  <w:style w:type="paragraph" w:customStyle="1" w:styleId="127">
    <w:name w:val="Обычный1"/>
    <w:uiPriority w:val="0"/>
    <w:pPr>
      <w:spacing w:after="200" w:line="276" w:lineRule="auto"/>
    </w:pPr>
    <w:rPr>
      <w:rFonts w:ascii="Calibri" w:hAnsi="Calibri" w:eastAsia="Calibri" w:cs="Calibri"/>
      <w:color w:val="000000"/>
      <w:sz w:val="22"/>
      <w:szCs w:val="20"/>
      <w:lang w:val="ru-RU" w:eastAsia="ru-RU" w:bidi="ar-SA"/>
    </w:rPr>
  </w:style>
  <w:style w:type="table" w:customStyle="1" w:styleId="128">
    <w:name w:val="Grid Table 4 Accent 3"/>
    <w:basedOn w:val="46"/>
    <w:uiPriority w:val="99"/>
    <w:pPr>
      <w:spacing w:after="0" w:line="240" w:lineRule="auto"/>
    </w:p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character" w:customStyle="1" w:styleId="129">
    <w:name w:val="Medium Grid 1 - Accent 2 Char1"/>
    <w:uiPriority w:val="34"/>
    <w:rPr>
      <w:rFonts w:ascii="Cambria" w:hAnsi="Cambria"/>
      <w:sz w:val="24"/>
      <w:szCs w:val="24"/>
      <w:lang w:val="fr-FR" w:eastAsia="fr-FR"/>
    </w:rPr>
  </w:style>
  <w:style w:type="character" w:customStyle="1" w:styleId="130">
    <w:name w:val="spellingerror"/>
    <w:uiPriority w:val="0"/>
  </w:style>
  <w:style w:type="paragraph" w:customStyle="1" w:styleId="131">
    <w:name w:val="Serif Bullet"/>
    <w:basedOn w:val="1"/>
    <w:uiPriority w:val="0"/>
    <w:pPr>
      <w:widowControl w:val="0"/>
      <w:autoSpaceDE w:val="0"/>
      <w:autoSpaceDN w:val="0"/>
      <w:adjustRightInd w:val="0"/>
      <w:spacing w:before="0" w:after="0" w:line="260" w:lineRule="atLeast"/>
      <w:ind w:left="480" w:right="480" w:hanging="160"/>
      <w:textAlignment w:val="center"/>
    </w:pPr>
    <w:rPr>
      <w:rFonts w:ascii="TheAntiqua-B4SemiLight" w:hAnsi="TheAntiqua-B4SemiLight" w:eastAsia="Times New Roman" w:cs="Times New Roman"/>
      <w:color w:val="000000"/>
      <w:sz w:val="19"/>
      <w:szCs w:val="19"/>
      <w:lang w:val="en-US"/>
    </w:rPr>
  </w:style>
  <w:style w:type="table" w:customStyle="1" w:styleId="132">
    <w:name w:val="Grid Table 1 Light Accent 3"/>
    <w:basedOn w:val="46"/>
    <w:uiPriority w:val="99"/>
    <w:pPr>
      <w:spacing w:after="0" w:line="240" w:lineRule="auto"/>
    </w:pPr>
    <w:tblPr>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2" w:space="0"/>
        </w:tcBorders>
      </w:tcPr>
    </w:tblStylePr>
    <w:tblStylePr w:type="firstCol">
      <w:rPr>
        <w:b/>
        <w:bCs/>
      </w:rPr>
    </w:tblStylePr>
    <w:tblStylePr w:type="lastCol">
      <w:rPr>
        <w:b/>
        <w:bCs/>
      </w:rPr>
    </w:tblStylePr>
  </w:style>
  <w:style w:type="table" w:customStyle="1" w:styleId="133">
    <w:name w:val="Grid Table 7 Colorful Accent 3"/>
    <w:basedOn w:val="46"/>
    <w:uiPriority w:val="99"/>
    <w:pPr>
      <w:spacing w:after="0" w:line="240" w:lineRule="auto"/>
    </w:pPr>
    <w:rPr>
      <w:color w:val="77933C" w:themeColor="accent3" w:themeShade="BF"/>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bottom w:val="single" w:color="C2D69B" w:themeColor="accent3" w:themeTint="99" w:sz="4" w:space="0"/>
        </w:tcBorders>
      </w:tcPr>
    </w:tblStylePr>
    <w:tblStylePr w:type="nwCell">
      <w:tcPr>
        <w:tcBorders>
          <w:bottom w:val="single" w:color="C2D69B" w:themeColor="accent3" w:themeTint="99" w:sz="4" w:space="0"/>
        </w:tcBorders>
      </w:tcPr>
    </w:tblStylePr>
    <w:tblStylePr w:type="seCell">
      <w:tcPr>
        <w:tcBorders>
          <w:top w:val="single" w:color="C2D69B" w:themeColor="accent3" w:themeTint="99" w:sz="4" w:space="0"/>
        </w:tcBorders>
      </w:tcPr>
    </w:tblStylePr>
    <w:tblStylePr w:type="swCell">
      <w:tcPr>
        <w:tcBorders>
          <w:top w:val="single" w:color="C2D69B" w:themeColor="accent3" w:themeTint="99" w:sz="4" w:space="0"/>
        </w:tcBorders>
      </w:tcPr>
    </w:tblStylePr>
  </w:style>
  <w:style w:type="character" w:customStyle="1" w:styleId="134">
    <w:name w:val="apple-converted-space"/>
    <w:uiPriority w:val="0"/>
  </w:style>
  <w:style w:type="character" w:customStyle="1" w:styleId="135">
    <w:name w:val="Unresolved Mention"/>
    <w:basedOn w:val="49"/>
    <w:unhideWhenUsed/>
    <w:uiPriority w:val="99"/>
    <w:rPr>
      <w:color w:val="605E5C"/>
      <w:shd w:val="clear" w:color="auto" w:fill="E1DFDD"/>
    </w:rPr>
  </w:style>
  <w:style w:type="paragraph" w:styleId="136">
    <w:name w:val="No Spacing"/>
    <w:qFormat/>
    <w:uiPriority w:val="1"/>
    <w:pPr>
      <w:spacing w:after="0" w:line="240" w:lineRule="auto"/>
      <w:jc w:val="both"/>
    </w:pPr>
    <w:rPr>
      <w:rFonts w:ascii="MS Reference Sans Serif" w:hAnsi="MS Reference Sans Serif" w:eastAsiaTheme="minorHAnsi" w:cstheme="minorBidi"/>
      <w:sz w:val="20"/>
      <w:szCs w:val="22"/>
      <w:lang w:val="en-GB" w:eastAsia="en-US" w:bidi="ar-SA"/>
    </w:rPr>
  </w:style>
  <w:style w:type="character" w:customStyle="1" w:styleId="137">
    <w:name w:val="Mention"/>
    <w:basedOn w:val="49"/>
    <w:unhideWhenUsed/>
    <w:uiPriority w:val="99"/>
    <w:rPr>
      <w:color w:val="2B579A"/>
      <w:shd w:val="clear" w:color="auto" w:fill="E1DFDD"/>
    </w:rPr>
  </w:style>
  <w:style w:type="character" w:customStyle="1" w:styleId="138">
    <w:name w:val="List Paragraph Char"/>
    <w:basedOn w:val="49"/>
    <w:link w:val="65"/>
    <w:uiPriority w:val="34"/>
    <w:rPr>
      <w:rFonts w:ascii="MS Reference Sans Serif" w:hAnsi="MS Reference Sans Serif" w:eastAsiaTheme="minorHAnsi"/>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8" Type="http://schemas.openxmlformats.org/officeDocument/2006/relationships/glossaryDocument" Target="glossary/document.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customXml" Target="../customXml/item5.xml"/><Relationship Id="rId24" Type="http://schemas.openxmlformats.org/officeDocument/2006/relationships/customXml" Target="../customXml/item4.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jpe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p\Desktop\PEFC%20CoC%20Report%20Tmpl%20for%20PEFC%20ST%202002_2013%20%2001Oct13.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860DC036C20442F9A153C492D394517"/>
        <w:style w:val=""/>
        <w:category>
          <w:name w:val="General"/>
          <w:gallery w:val="placeholder"/>
        </w:category>
        <w:types>
          <w:type w:val="bbPlcHdr"/>
        </w:types>
        <w:behaviors>
          <w:behavior w:val="content"/>
        </w:behaviors>
        <w:description w:val=""/>
        <w:guid w:val="{A91C833F-234E-46F9-8B00-2729C79C9FBD}"/>
      </w:docPartPr>
      <w:docPartBody>
        <w:p>
          <w:pPr>
            <w:pStyle w:val="7"/>
          </w:pPr>
          <w:r>
            <w:rPr>
              <w:rStyle w:val="6"/>
            </w:rPr>
            <w:t>Write audit description here</w:t>
          </w:r>
        </w:p>
      </w:docPartBody>
    </w:docPart>
    <w:docPart>
      <w:docPartPr>
        <w:name w:val="3C969BEDFFC440C680B6DC3429AD53B3"/>
        <w:style w:val=""/>
        <w:category>
          <w:name w:val="General"/>
          <w:gallery w:val="placeholder"/>
        </w:category>
        <w:types>
          <w:type w:val="bbPlcHdr"/>
        </w:types>
        <w:behaviors>
          <w:behavior w:val="content"/>
        </w:behaviors>
        <w:description w:val=""/>
        <w:guid w:val="{F4A3247A-0EEB-400F-A735-D2C1CE4C96AC}"/>
      </w:docPartPr>
      <w:docPartBody>
        <w:p>
          <w:r>
            <w:rPr>
              <w:rStyle w:val="6"/>
              <w:lang w:val="en-GB"/>
            </w:rPr>
            <w:t>&lt;</w:t>
          </w:r>
          <w:r>
            <w:rPr>
              <w:rStyle w:val="6"/>
            </w:rPr>
            <w:t>Enter appendix code</w:t>
          </w:r>
          <w:r>
            <w:rPr>
              <w:rStyle w:val="6"/>
              <w:lang w:val="en-GB"/>
            </w:rPr>
            <w:t>&gt;</w:t>
          </w:r>
        </w:p>
      </w:docPartBody>
    </w:docPart>
    <w:docPart>
      <w:docPartPr>
        <w:name w:val="DAB2B9FE63C445DA98FCA08ACEDCF92C"/>
        <w:style w:val=""/>
        <w:category>
          <w:name w:val="General"/>
          <w:gallery w:val="placeholder"/>
        </w:category>
        <w:types>
          <w:type w:val="bbPlcHdr"/>
        </w:types>
        <w:behaviors>
          <w:behavior w:val="content"/>
        </w:behaviors>
        <w:description w:val=""/>
        <w:guid w:val="{75022A1A-8EE8-44ED-8D6A-63764BDDD043}"/>
      </w:docPartPr>
      <w:docPartBody>
        <w:p>
          <w:r>
            <w:t>&lt;Choose site type&gt;</w:t>
          </w:r>
        </w:p>
      </w:docPartBody>
    </w:docPart>
    <w:docPart>
      <w:docPartPr>
        <w:name w:val="FF6C7781465044D2880FA15DAA65259B"/>
        <w:style w:val=""/>
        <w:category>
          <w:name w:val="General"/>
          <w:gallery w:val="placeholder"/>
        </w:category>
        <w:types>
          <w:type w:val="bbPlcHdr"/>
        </w:types>
        <w:behaviors>
          <w:behavior w:val="content"/>
        </w:behaviors>
        <w:description w:val=""/>
        <w:guid w:val="{75125C88-225A-4AE2-9DAE-101FC157E3DC}"/>
      </w:docPartPr>
      <w:docPartBody>
        <w:p>
          <w:r>
            <w:t>&lt;enter s</w:t>
          </w:r>
          <w:r>
            <w:rPr>
              <w:rStyle w:val="6"/>
              <w:szCs w:val="24"/>
            </w:rPr>
            <w:t>ite name&gt;</w:t>
          </w:r>
        </w:p>
      </w:docPartBody>
    </w:docPart>
    <w:docPart>
      <w:docPartPr>
        <w:name w:val="024D45274E184A6DB08E29388D23ED97"/>
        <w:style w:val=""/>
        <w:category>
          <w:name w:val="General"/>
          <w:gallery w:val="placeholder"/>
        </w:category>
        <w:types>
          <w:type w:val="bbPlcHdr"/>
        </w:types>
        <w:behaviors>
          <w:behavior w:val="content"/>
        </w:behaviors>
        <w:description w:val=""/>
        <w:guid w:val="{83B478FE-2016-4273-AAFA-E30C397F6731}"/>
      </w:docPartPr>
      <w:docPartBody>
        <w:p>
          <w:r>
            <w:rPr>
              <w:color w:val="7F7F7F" w:themeColor="background1" w:themeShade="80"/>
            </w:rPr>
            <w:t>Write notes here</w:t>
          </w:r>
        </w:p>
      </w:docPartBody>
    </w:docPart>
    <w:docPart>
      <w:docPartPr>
        <w:name w:val="15D03EE5ED2D4D87A1252106A2EEB9EB"/>
        <w:style w:val=""/>
        <w:category>
          <w:name w:val="General"/>
          <w:gallery w:val="placeholder"/>
        </w:category>
        <w:types>
          <w:type w:val="bbPlcHdr"/>
        </w:types>
        <w:behaviors>
          <w:behavior w:val="content"/>
        </w:behaviors>
        <w:description w:val=""/>
        <w:guid w:val="{0FF39663-8D5D-4038-9A22-B76E98E8F65F}"/>
      </w:docPartPr>
      <w:docPartBody>
        <w:p>
          <w:r>
            <w:rPr>
              <w:rStyle w:val="6"/>
              <w:lang w:val="ru-RU"/>
            </w:rPr>
            <w:t>&lt;</w:t>
          </w:r>
          <w:r>
            <w:rPr>
              <w:rStyle w:val="6"/>
            </w:rPr>
            <w:t>Enter appendix code</w:t>
          </w:r>
          <w:r>
            <w:rPr>
              <w:rStyle w:val="6"/>
              <w:lang w:val="ru-RU"/>
            </w:rPr>
            <w:t>&gt;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Reference Sans Serif">
    <w:altName w:val="Verdana"/>
    <w:panose1 w:val="020B0604030504040204"/>
    <w:charset w:val="00"/>
    <w:family w:val="swiss"/>
    <w:pitch w:val="default"/>
    <w:sig w:usb0="00000000" w:usb1="00000000" w:usb2="00000000" w:usb3="00000000" w:csb0="0000019F" w:csb1="00000000"/>
  </w:font>
  <w:font w:name="Verdana">
    <w:panose1 w:val="020B0604030504040204"/>
    <w:charset w:val="00"/>
    <w:family w:val="auto"/>
    <w:pitch w:val="default"/>
    <w:sig w:usb0="A00006FF" w:usb1="4000205B" w:usb2="00000010" w:usb3="00000000" w:csb0="2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41E"/>
    <w:rsid w:val="0003692E"/>
    <w:rsid w:val="00045034"/>
    <w:rsid w:val="00073497"/>
    <w:rsid w:val="00090C27"/>
    <w:rsid w:val="000965C6"/>
    <w:rsid w:val="000E21E7"/>
    <w:rsid w:val="000F57DA"/>
    <w:rsid w:val="0010533D"/>
    <w:rsid w:val="00117116"/>
    <w:rsid w:val="001350BD"/>
    <w:rsid w:val="001537BE"/>
    <w:rsid w:val="001A40B8"/>
    <w:rsid w:val="001B70F1"/>
    <w:rsid w:val="00204FF1"/>
    <w:rsid w:val="00262932"/>
    <w:rsid w:val="00277D81"/>
    <w:rsid w:val="002F6294"/>
    <w:rsid w:val="00306276"/>
    <w:rsid w:val="00375938"/>
    <w:rsid w:val="003B31BE"/>
    <w:rsid w:val="003C6D5D"/>
    <w:rsid w:val="003F7BF8"/>
    <w:rsid w:val="00483567"/>
    <w:rsid w:val="00483C61"/>
    <w:rsid w:val="004A4723"/>
    <w:rsid w:val="004B3A46"/>
    <w:rsid w:val="004C3150"/>
    <w:rsid w:val="004D2464"/>
    <w:rsid w:val="004D5F22"/>
    <w:rsid w:val="005E1D49"/>
    <w:rsid w:val="006116EC"/>
    <w:rsid w:val="006658A4"/>
    <w:rsid w:val="00674442"/>
    <w:rsid w:val="006B2F52"/>
    <w:rsid w:val="00711CA1"/>
    <w:rsid w:val="00716B70"/>
    <w:rsid w:val="00763B06"/>
    <w:rsid w:val="00773FDA"/>
    <w:rsid w:val="00782A92"/>
    <w:rsid w:val="007D454E"/>
    <w:rsid w:val="007E5F71"/>
    <w:rsid w:val="008002A9"/>
    <w:rsid w:val="00880212"/>
    <w:rsid w:val="0089683D"/>
    <w:rsid w:val="008D6263"/>
    <w:rsid w:val="00905B19"/>
    <w:rsid w:val="00910DE2"/>
    <w:rsid w:val="0093019D"/>
    <w:rsid w:val="00936462"/>
    <w:rsid w:val="009573A2"/>
    <w:rsid w:val="00966652"/>
    <w:rsid w:val="0099185A"/>
    <w:rsid w:val="00A12498"/>
    <w:rsid w:val="00A16A39"/>
    <w:rsid w:val="00A24450"/>
    <w:rsid w:val="00A53384"/>
    <w:rsid w:val="00AD1961"/>
    <w:rsid w:val="00B019B9"/>
    <w:rsid w:val="00B24B4E"/>
    <w:rsid w:val="00B27F64"/>
    <w:rsid w:val="00B4309F"/>
    <w:rsid w:val="00C329C9"/>
    <w:rsid w:val="00C3641E"/>
    <w:rsid w:val="00C42252"/>
    <w:rsid w:val="00C61AD7"/>
    <w:rsid w:val="00C64525"/>
    <w:rsid w:val="00C959B0"/>
    <w:rsid w:val="00C96D26"/>
    <w:rsid w:val="00CB496C"/>
    <w:rsid w:val="00CB5A88"/>
    <w:rsid w:val="00CD428E"/>
    <w:rsid w:val="00D06FCD"/>
    <w:rsid w:val="00D43677"/>
    <w:rsid w:val="00DB5D6C"/>
    <w:rsid w:val="00DF4B2A"/>
    <w:rsid w:val="00E00631"/>
    <w:rsid w:val="00E032F1"/>
    <w:rsid w:val="00E739F9"/>
    <w:rsid w:val="00E82447"/>
    <w:rsid w:val="00E85713"/>
    <w:rsid w:val="00EB77C3"/>
    <w:rsid w:val="00EB7C5C"/>
    <w:rsid w:val="00F16D36"/>
    <w:rsid w:val="00FB5B29"/>
    <w:rsid w:val="00FF4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0" w:semiHidden="0" w:name="heading 3"/>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paragraph" w:styleId="2">
    <w:name w:val="heading 3"/>
    <w:basedOn w:val="1"/>
    <w:next w:val="1"/>
    <w:link w:val="5"/>
    <w:unhideWhenUsed/>
    <w:qFormat/>
    <w:uiPriority w:val="0"/>
    <w:pPr>
      <w:keepNext/>
      <w:keepLines/>
      <w:spacing w:before="200" w:after="120" w:line="240" w:lineRule="auto"/>
      <w:jc w:val="both"/>
      <w:outlineLvl w:val="2"/>
    </w:pPr>
    <w:rPr>
      <w:rFonts w:ascii="MS Reference Sans Serif" w:hAnsi="MS Reference Sans Serif" w:eastAsiaTheme="majorEastAsia" w:cstheme="majorBidi"/>
      <w:b/>
      <w:bCs/>
      <w:color w:val="4E917A"/>
      <w:sz w:val="32"/>
      <w:lang w:val="en-GB"/>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customStyle="1" w:styleId="5">
    <w:name w:val="Heading 3 Char"/>
    <w:basedOn w:val="3"/>
    <w:link w:val="2"/>
    <w:uiPriority w:val="0"/>
    <w:rPr>
      <w:rFonts w:ascii="MS Reference Sans Serif" w:hAnsi="MS Reference Sans Serif" w:eastAsiaTheme="majorEastAsia" w:cstheme="majorBidi"/>
      <w:b/>
      <w:bCs/>
      <w:color w:val="4E917A"/>
      <w:sz w:val="32"/>
      <w:lang w:val="en-GB"/>
    </w:rPr>
  </w:style>
  <w:style w:type="character" w:styleId="6">
    <w:name w:val="Placeholder Text"/>
    <w:basedOn w:val="3"/>
    <w:semiHidden/>
    <w:qFormat/>
    <w:uiPriority w:val="99"/>
    <w:rPr>
      <w:color w:val="808080"/>
    </w:rPr>
  </w:style>
  <w:style w:type="paragraph" w:customStyle="1" w:styleId="7">
    <w:name w:val="0860DC036C20442F9A153C492D39451715"/>
    <w:qFormat/>
    <w:uiPriority w:val="0"/>
    <w:pPr>
      <w:spacing w:before="120" w:after="200" w:line="240" w:lineRule="auto"/>
      <w:jc w:val="both"/>
    </w:pPr>
    <w:rPr>
      <w:rFonts w:ascii="MS Reference Sans Serif" w:hAnsi="MS Reference Sans Serif" w:eastAsiaTheme="minorHAnsi" w:cstheme="minorBidi"/>
      <w:sz w:val="20"/>
      <w:szCs w:val="22"/>
      <w:lang w:val="en-GB" w:eastAsia="en-US"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3"/>
    <customShpInfo spid="_x0000_s2054"/>
    <customShpInfo spid="_x0000_s2051"/>
    <customShpInfo spid="_x0000_s2052"/>
    <customShpInfo spid="_x0000_s2050"/>
    <customShpInfo spid="_x0000_s2049"/>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7A136BA55EE3A4CBEA656B8DE69073D" ma:contentTypeVersion="12" ma:contentTypeDescription="Create a new document." ma:contentTypeScope="" ma:versionID="c7bf5b2defeb54001aad9ed4296b0155">
  <xsd:schema xmlns:xsd="http://www.w3.org/2001/XMLSchema" xmlns:xs="http://www.w3.org/2001/XMLSchema" xmlns:p="http://schemas.microsoft.com/office/2006/metadata/properties" xmlns:ns2="55e67651-70ce-4053-85f4-258b3e879ad3" xmlns:ns3="f8a0330e-98ae-4060-80b6-aacb380e7d66" targetNamespace="http://schemas.microsoft.com/office/2006/metadata/properties" ma:root="true" ma:fieldsID="78804e8496728eb966e41f7baf9a16db" ns2:_="" ns3:_="">
    <xsd:import namespace="55e67651-70ce-4053-85f4-258b3e879ad3"/>
    <xsd:import namespace="f8a0330e-98ae-4060-80b6-aacb380e7d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67651-70ce-4053-85f4-258b3e879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a0330e-98ae-4060-80b6-aacb380e7d6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f8a0330e-98ae-4060-80b6-aacb380e7d66">
      <UserInfo>
        <DisplayName>Marimuthuram  Mahendran</DisplayName>
        <AccountId>39</AccountId>
        <AccountType/>
      </UserInfo>
    </SharedWithUser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0D6277-FB58-4668-B3B2-272FC4BBEBA3}">
  <ds:schemaRefs/>
</ds:datastoreItem>
</file>

<file path=customXml/itemProps3.xml><?xml version="1.0" encoding="utf-8"?>
<ds:datastoreItem xmlns:ds="http://schemas.openxmlformats.org/officeDocument/2006/customXml" ds:itemID="{15AB8CCF-EA4F-4A95-A8CA-BF0A5A6C939A}">
  <ds:schemaRefs/>
</ds:datastoreItem>
</file>

<file path=customXml/itemProps4.xml><?xml version="1.0" encoding="utf-8"?>
<ds:datastoreItem xmlns:ds="http://schemas.openxmlformats.org/officeDocument/2006/customXml" ds:itemID="{9B512A80-A142-4650-BB06-E9AE9F1377AE}">
  <ds:schemaRefs/>
</ds:datastoreItem>
</file>

<file path=customXml/itemProps5.xml><?xml version="1.0" encoding="utf-8"?>
<ds:datastoreItem xmlns:ds="http://schemas.openxmlformats.org/officeDocument/2006/customXml" ds:itemID="{8B9C1C80-1176-4B8A-A186-7FE4394AC006}">
  <ds:schemaRefs/>
</ds:datastoreItem>
</file>

<file path=docProps/app.xml><?xml version="1.0" encoding="utf-8"?>
<Properties xmlns="http://schemas.openxmlformats.org/officeDocument/2006/extended-properties" xmlns:vt="http://schemas.openxmlformats.org/officeDocument/2006/docPropsVTypes">
  <Template>PEFC CoC Report Tmpl for PEFC ST 2002_2013  01Oct13.dotx</Template>
  <Company>Microsoft</Company>
  <Pages>34</Pages>
  <Words>11534</Words>
  <Characters>65744</Characters>
  <Lines>547</Lines>
  <Paragraphs>154</Paragraphs>
  <TotalTime>28</TotalTime>
  <ScaleCrop>false</ScaleCrop>
  <LinksUpToDate>false</LinksUpToDate>
  <CharactersWithSpaces>77124</CharactersWithSpaces>
  <Application>WPS Office_11.1.0.12302_F1E327BC-269C-435d-A152-05C5408002CA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2021-02-23T20:31:00Z</dcterms:created>
  <dc:creator>Roman Poljatšenko</dc:creator>
  <cp:lastModifiedBy>安</cp:lastModifiedBy>
  <cp:lastPrinted>2016-02-05T07:07:00Z</cp:lastPrinted>
  <dcterms:modified xsi:type="dcterms:W3CDTF">2022-08-08T06:08:37Z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0x010100B7A136BA55EE3A4CBEA656B8DE69073D</vt:lpwstr>
  </property>
  <property fmtid="{D5CDD505-2E9C-101B-9397-08002B2CF9AE}" pid="3" name="AuthorIds_UIVersion_512">
    <vt:lpwstr>28</vt:lpwstr>
  </property>
  <property fmtid="{D5CDD505-2E9C-101B-9397-08002B2CF9AE}" pid="4" name="KSOProductBuildVer">
    <vt:lpwstr>2052-11.1.0.12302</vt:lpwstr>
  </property>
  <property fmtid="{D5CDD505-2E9C-101B-9397-08002B2CF9AE}" pid="5" name="ICV">
    <vt:lpwstr>42835808C37940AB8A031E0FFC753523</vt:lpwstr>
  </property>
</Properties>
</file>